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987793" w14:textId="77777777" w:rsidR="003424C3" w:rsidRPr="002A4147" w:rsidRDefault="003424C3" w:rsidP="00574466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bookmark0"/>
      <w:bookmarkStart w:id="1" w:name="bookmark1"/>
      <w:r w:rsidRPr="002A4147">
        <w:rPr>
          <w:rFonts w:ascii="Times New Roman" w:hAnsi="Times New Roman" w:cs="Times New Roman"/>
          <w:b/>
          <w:bCs/>
          <w:sz w:val="20"/>
          <w:szCs w:val="20"/>
        </w:rPr>
        <w:t>KRYTERIA OCENIANIA</w:t>
      </w:r>
      <w:bookmarkEnd w:id="0"/>
      <w:bookmarkEnd w:id="1"/>
    </w:p>
    <w:p w14:paraId="29ACB360" w14:textId="77777777" w:rsidR="00CC5D95" w:rsidRDefault="00CC5D95" w:rsidP="00CC5D95">
      <w:pPr>
        <w:pStyle w:val="Teksttreci20"/>
        <w:rPr>
          <w:rFonts w:ascii="Times New Roman" w:hAnsi="Times New Roman" w:cs="Times New Roman"/>
          <w:sz w:val="20"/>
          <w:szCs w:val="20"/>
        </w:rPr>
      </w:pPr>
      <w:r w:rsidRPr="00B055C3">
        <w:rPr>
          <w:rFonts w:ascii="Times New Roman" w:hAnsi="Times New Roman" w:cs="Times New Roman"/>
          <w:sz w:val="20"/>
          <w:szCs w:val="20"/>
        </w:rPr>
        <w:t>z katechezy w zakresie klasy VI szkoły podstawowej</w:t>
      </w:r>
    </w:p>
    <w:p w14:paraId="1783E4DC" w14:textId="444F1A31" w:rsidR="00CC5D95" w:rsidRPr="00B055C3" w:rsidRDefault="00CC5D95" w:rsidP="00CC5D95">
      <w:pPr>
        <w:pStyle w:val="Teksttreci20"/>
        <w:rPr>
          <w:rFonts w:ascii="Times New Roman" w:hAnsi="Times New Roman" w:cs="Times New Roman"/>
          <w:sz w:val="20"/>
          <w:szCs w:val="20"/>
        </w:rPr>
      </w:pPr>
      <w:r w:rsidRPr="00B055C3">
        <w:rPr>
          <w:rFonts w:ascii="Times New Roman" w:hAnsi="Times New Roman" w:cs="Times New Roman"/>
          <w:sz w:val="20"/>
          <w:szCs w:val="20"/>
        </w:rPr>
        <w:t>do programu nr AZ-2-01/18</w:t>
      </w:r>
    </w:p>
    <w:p w14:paraId="4B2A5862" w14:textId="77777777" w:rsidR="00CC5D95" w:rsidRDefault="00CC5D95" w:rsidP="00CC5D95">
      <w:pPr>
        <w:pStyle w:val="Teksttreci20"/>
        <w:rPr>
          <w:rFonts w:ascii="Times New Roman" w:hAnsi="Times New Roman" w:cs="Times New Roman"/>
          <w:sz w:val="20"/>
          <w:szCs w:val="20"/>
        </w:rPr>
      </w:pPr>
      <w:r w:rsidRPr="00B055C3">
        <w:rPr>
          <w:rFonts w:ascii="Times New Roman" w:hAnsi="Times New Roman" w:cs="Times New Roman"/>
          <w:sz w:val="20"/>
          <w:szCs w:val="20"/>
        </w:rPr>
        <w:t>i podręcznika nr AZ-22-01/18-RA-14/21</w:t>
      </w:r>
    </w:p>
    <w:p w14:paraId="39EF8338" w14:textId="444FF9AE" w:rsidR="00CC5D95" w:rsidRPr="00B055C3" w:rsidRDefault="00CC5D95" w:rsidP="00CC5D95">
      <w:pPr>
        <w:pStyle w:val="Teksttreci20"/>
        <w:rPr>
          <w:rFonts w:ascii="Times New Roman" w:hAnsi="Times New Roman" w:cs="Times New Roman"/>
          <w:sz w:val="20"/>
          <w:szCs w:val="20"/>
        </w:rPr>
      </w:pPr>
      <w:r w:rsidRPr="00B055C3">
        <w:rPr>
          <w:rFonts w:ascii="Times New Roman" w:hAnsi="Times New Roman" w:cs="Times New Roman"/>
          <w:i/>
          <w:iCs/>
          <w:sz w:val="20"/>
          <w:szCs w:val="20"/>
        </w:rPr>
        <w:t>„Jezus Chrystus nas zbawia"</w:t>
      </w:r>
    </w:p>
    <w:p w14:paraId="17B00905" w14:textId="3489D722" w:rsidR="003424C3" w:rsidRPr="002A4147" w:rsidRDefault="00CC5D95" w:rsidP="00CC5D95">
      <w:pPr>
        <w:jc w:val="center"/>
        <w:rPr>
          <w:rFonts w:ascii="Times New Roman" w:hAnsi="Times New Roman" w:cs="Times New Roman"/>
          <w:sz w:val="20"/>
          <w:szCs w:val="20"/>
        </w:rPr>
      </w:pPr>
      <w:r w:rsidRPr="00B055C3">
        <w:rPr>
          <w:rFonts w:ascii="Times New Roman" w:hAnsi="Times New Roman" w:cs="Times New Roman"/>
          <w:sz w:val="20"/>
          <w:szCs w:val="20"/>
        </w:rPr>
        <w:t>pod redakcją ks. Stanisława Łabendowicza</w:t>
      </w:r>
    </w:p>
    <w:p w14:paraId="5C4D23EA" w14:textId="1C942AF6" w:rsidR="00C5788F" w:rsidRPr="002A4147" w:rsidRDefault="00C5788F" w:rsidP="00E97C05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77"/>
        <w:gridCol w:w="3077"/>
        <w:gridCol w:w="3078"/>
        <w:gridCol w:w="3078"/>
        <w:gridCol w:w="3078"/>
      </w:tblGrid>
      <w:tr w:rsidR="003424C3" w:rsidRPr="00D552B0" w14:paraId="64F40A2D" w14:textId="77777777" w:rsidTr="00D552B0">
        <w:tc>
          <w:tcPr>
            <w:tcW w:w="3077" w:type="dxa"/>
            <w:vAlign w:val="center"/>
          </w:tcPr>
          <w:p w14:paraId="1AA1CD8E" w14:textId="1A34E81A" w:rsidR="003424C3" w:rsidRPr="00D552B0" w:rsidRDefault="003424C3" w:rsidP="00D552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OCENA DOPUSZCZAJĄCA</w:t>
            </w:r>
          </w:p>
        </w:tc>
        <w:tc>
          <w:tcPr>
            <w:tcW w:w="3077" w:type="dxa"/>
            <w:vAlign w:val="center"/>
          </w:tcPr>
          <w:p w14:paraId="4C577795" w14:textId="7AB8E02B" w:rsidR="003424C3" w:rsidRPr="00D552B0" w:rsidRDefault="003424C3" w:rsidP="00D552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OCENA DOSTATECZNA</w:t>
            </w:r>
          </w:p>
        </w:tc>
        <w:tc>
          <w:tcPr>
            <w:tcW w:w="3078" w:type="dxa"/>
            <w:vAlign w:val="center"/>
          </w:tcPr>
          <w:p w14:paraId="52937568" w14:textId="217CD0B4" w:rsidR="003424C3" w:rsidRPr="00D552B0" w:rsidRDefault="003424C3" w:rsidP="00D552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OCENA DOBRA</w:t>
            </w:r>
          </w:p>
        </w:tc>
        <w:tc>
          <w:tcPr>
            <w:tcW w:w="3078" w:type="dxa"/>
            <w:vAlign w:val="center"/>
          </w:tcPr>
          <w:p w14:paraId="7E0BEE4B" w14:textId="3C856419" w:rsidR="003424C3" w:rsidRPr="00D552B0" w:rsidRDefault="003424C3" w:rsidP="00D552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OCENA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BARDZO DOBRA</w:t>
            </w:r>
          </w:p>
        </w:tc>
        <w:tc>
          <w:tcPr>
            <w:tcW w:w="3078" w:type="dxa"/>
            <w:vAlign w:val="center"/>
          </w:tcPr>
          <w:p w14:paraId="2AC1B972" w14:textId="645DF7B5" w:rsidR="003424C3" w:rsidRPr="00D552B0" w:rsidRDefault="003424C3" w:rsidP="00D552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OCENA CELUJĄCA</w:t>
            </w:r>
          </w:p>
        </w:tc>
      </w:tr>
      <w:tr w:rsidR="003424C3" w:rsidRPr="00D552B0" w14:paraId="1EC4761E" w14:textId="77777777" w:rsidTr="00D552B0">
        <w:tc>
          <w:tcPr>
            <w:tcW w:w="15388" w:type="dxa"/>
            <w:gridSpan w:val="5"/>
            <w:vAlign w:val="center"/>
          </w:tcPr>
          <w:p w14:paraId="59E419F3" w14:textId="33DA4776" w:rsidR="003424C3" w:rsidRPr="00D552B0" w:rsidRDefault="00CC5D95" w:rsidP="00D552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I. Człowiek poznaje świat i siebie</w:t>
            </w:r>
          </w:p>
        </w:tc>
      </w:tr>
      <w:tr w:rsidR="00BA4A00" w:rsidRPr="00D552B0" w14:paraId="7A5C97F2" w14:textId="77777777" w:rsidTr="00D552B0">
        <w:tc>
          <w:tcPr>
            <w:tcW w:w="3077" w:type="dxa"/>
          </w:tcPr>
          <w:p w14:paraId="0A0E59E2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639ADC89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nazywa Boga Stworzycielem,</w:t>
            </w:r>
          </w:p>
          <w:p w14:paraId="470B5EC4" w14:textId="0B694776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 argumenty za ni</w:t>
            </w:r>
            <w:r w:rsidR="00D552B0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sprzecznością wiary i wiedzy nauk przyrodniczych (A.2.2),</w:t>
            </w:r>
          </w:p>
          <w:p w14:paraId="1A3F6DBB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 przykłady sztuki religijnej (B.2.7),</w:t>
            </w:r>
          </w:p>
          <w:p w14:paraId="0E616153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identyfikuje otaczający świat z dziełem Boga Stwórcy,</w:t>
            </w:r>
          </w:p>
          <w:p w14:paraId="3C29168F" w14:textId="213909D5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że wszystko,</w:t>
            </w:r>
            <w:r w:rsidR="00D552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co stworzył Bóg, jest dobre,</w:t>
            </w:r>
          </w:p>
          <w:p w14:paraId="0F533801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przymioty Boga,</w:t>
            </w:r>
          </w:p>
          <w:p w14:paraId="19D65E99" w14:textId="026698AF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definiuje słowa: „religia”</w:t>
            </w:r>
            <w:r w:rsidR="00D552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i „chrześcijaństwo” (A.2),</w:t>
            </w:r>
          </w:p>
          <w:p w14:paraId="4FF7C33C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czym jest Objawienie Boże (B.2),</w:t>
            </w:r>
          </w:p>
          <w:p w14:paraId="647FD23A" w14:textId="466B8950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zadania powierzone człowiekowi</w:t>
            </w:r>
            <w:r w:rsidR="00D552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przez Boga,</w:t>
            </w:r>
          </w:p>
          <w:p w14:paraId="16B0DCB4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przytacza, co mówi o człowieku nauka i Objawienie Boże,</w:t>
            </w:r>
          </w:p>
          <w:p w14:paraId="1A0FB2DE" w14:textId="094D55EE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że godność człowieka wynika z chrztu (A.</w:t>
            </w:r>
            <w:r w:rsidR="00D552B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674DC171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 znaczenie słowa: „więź”,</w:t>
            </w:r>
          </w:p>
          <w:p w14:paraId="2D03013D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wylicza funkcje potrójnego posłannictwa Chrystusa (Al, B.4),</w:t>
            </w:r>
          </w:p>
          <w:p w14:paraId="71F41385" w14:textId="666304BA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 alegorię z przypowieści o winnym krzewie</w:t>
            </w:r>
            <w:r w:rsidR="00D552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i latoroślach.</w:t>
            </w:r>
          </w:p>
        </w:tc>
        <w:tc>
          <w:tcPr>
            <w:tcW w:w="3077" w:type="dxa"/>
          </w:tcPr>
          <w:p w14:paraId="59903310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0C03CB86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 przykłady sztuki religijnej (B.2.7),</w:t>
            </w:r>
          </w:p>
          <w:p w14:paraId="08A39DF0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identyfikuje otaczający świat z dziełem Boga Stwórcy,</w:t>
            </w:r>
          </w:p>
          <w:p w14:paraId="07EEB3E4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sposoby poznania Bożego Objawienia (zmysły, uczucia, rozum, sztuka) (A.2),</w:t>
            </w:r>
          </w:p>
          <w:p w14:paraId="6B77F20A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przytacza wybrane teksty na temat Objawienia Bożego,</w:t>
            </w:r>
          </w:p>
          <w:p w14:paraId="738D5D05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sposoby poznania Chrystusa,</w:t>
            </w:r>
          </w:p>
          <w:p w14:paraId="11367E88" w14:textId="0009D00F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definiuje chrzest jako rodzaj szczególnej więzi z Bogiem (A.</w:t>
            </w:r>
            <w:r w:rsidR="00D552B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72A0E8AB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że człowiek jest istotą społeczną,</w:t>
            </w:r>
          </w:p>
          <w:p w14:paraId="220AC9FB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miejsca i wspólnoty, w których żyje człowiek,</w:t>
            </w:r>
          </w:p>
          <w:p w14:paraId="12F35E5B" w14:textId="1E4D0A15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wspiera akcję pomocy potrzebującym (E.</w:t>
            </w:r>
            <w:r w:rsidR="00D552B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.f),</w:t>
            </w:r>
          </w:p>
          <w:p w14:paraId="3B9DBF1E" w14:textId="6E749B8F" w:rsidR="00BA4A00" w:rsidRPr="00D552B0" w:rsidRDefault="00BA4A00" w:rsidP="00D552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zachowuje kulturę bycia w grupie (E.</w:t>
            </w:r>
            <w:r w:rsidR="00D552B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.c).</w:t>
            </w:r>
          </w:p>
        </w:tc>
        <w:tc>
          <w:tcPr>
            <w:tcW w:w="3078" w:type="dxa"/>
          </w:tcPr>
          <w:p w14:paraId="0B1F8EE3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54B9476C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 przykłady sztuki religijnej (B.2.7),</w:t>
            </w:r>
          </w:p>
          <w:p w14:paraId="62F5D379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identyfikuje siebie jako adresata Objawienia Bożego,</w:t>
            </w:r>
          </w:p>
          <w:p w14:paraId="2D63C7AB" w14:textId="07BA34C9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 relacje między wiarą</w:t>
            </w:r>
            <w:r w:rsidR="00D552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i wiedzą (A.2.1),</w:t>
            </w:r>
          </w:p>
          <w:p w14:paraId="72335C41" w14:textId="2823B252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 godności człowieka</w:t>
            </w:r>
            <w:r w:rsidR="00D552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i pojęcie wskazuje jej źródła (A.l.4),</w:t>
            </w:r>
          </w:p>
          <w:p w14:paraId="37672758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określa zadania, do których powołany jest człowiek,</w:t>
            </w:r>
          </w:p>
          <w:p w14:paraId="0B5D2D05" w14:textId="5AF7CA83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angażuje się w własny rozwój emocjonalny i społeczny (E.</w:t>
            </w:r>
            <w:r w:rsidR="00D552B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.a),</w:t>
            </w:r>
          </w:p>
          <w:p w14:paraId="1094C853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szanuje godność własną i innych (B.4.c),</w:t>
            </w:r>
          </w:p>
          <w:p w14:paraId="36D5D1C6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charakteryzuje związek między człowiekiem a Panem Jezusem,</w:t>
            </w:r>
          </w:p>
          <w:p w14:paraId="43DD668E" w14:textId="5D7678A1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wskazuje, jakie znaczenie i skutki ma przyjęcie chrztu świętego (A.</w:t>
            </w:r>
            <w:r w:rsidR="00D552B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, B.4.3),</w:t>
            </w:r>
          </w:p>
          <w:p w14:paraId="1FB43652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nazywa rodzinę pierwszą i podstawową wspólnotą życia,</w:t>
            </w:r>
          </w:p>
          <w:p w14:paraId="5F94AE5F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wylicza ruchy i grupy religijne działające w Kościele,</w:t>
            </w:r>
          </w:p>
          <w:p w14:paraId="2DB9A7A8" w14:textId="55A7ED88" w:rsidR="00BA4A00" w:rsidRPr="00D552B0" w:rsidRDefault="00BA4A00" w:rsidP="00D552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angażuje się we własny rozwój emocjonalny i społeczny (E.</w:t>
            </w:r>
            <w:r w:rsidR="00D552B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.a).</w:t>
            </w:r>
          </w:p>
        </w:tc>
        <w:tc>
          <w:tcPr>
            <w:tcW w:w="3078" w:type="dxa"/>
          </w:tcPr>
          <w:p w14:paraId="56413FB2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20356B14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wyjaśnia, że poznajemy Objawienie Boże przez zmysły i sztukę (A.2),</w:t>
            </w:r>
          </w:p>
          <w:p w14:paraId="3C59A8D2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stwierdza poznawalność Boga z rzeczy stworzonych,</w:t>
            </w:r>
          </w:p>
          <w:p w14:paraId="56AE4FDD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określa rolę wiary w poznawaniu prawdy o stworzeniu świata i obecności w nim Boga, – racjonalizm wiary (B.2),</w:t>
            </w:r>
          </w:p>
          <w:p w14:paraId="783AA760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wskazuje na godność człowieka jako fundamentalną wartość ludzką (A.1.4),</w:t>
            </w:r>
          </w:p>
          <w:p w14:paraId="7D3402C2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analizuje znaczenie szacunku do siebie i innych (A.1.4),</w:t>
            </w:r>
          </w:p>
          <w:p w14:paraId="4F5ADA77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wybiera sposób realizowania funkcji królewskiej, kapłańskiej i prorockiej w swoim życiu (B.4.3),</w:t>
            </w:r>
          </w:p>
          <w:p w14:paraId="6B7BE929" w14:textId="736EFE8A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wyjaśnia, dlaczego człowiek powinien budować właściwe relacje z ludźmi, wśród których żyje (E.</w:t>
            </w:r>
            <w:r w:rsidR="00D552B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0BACB33F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wskazuje na godność człowieka – wartość ludzką (A.1.4),</w:t>
            </w:r>
          </w:p>
          <w:p w14:paraId="4661B5FE" w14:textId="7B653A58" w:rsidR="00BA4A00" w:rsidRPr="00D552B0" w:rsidRDefault="00BA4A00" w:rsidP="00D552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planuje odpowiedzialnie wypełniać swoje zadania we wspólnotach, do których należy.</w:t>
            </w:r>
          </w:p>
        </w:tc>
        <w:tc>
          <w:tcPr>
            <w:tcW w:w="3078" w:type="dxa"/>
          </w:tcPr>
          <w:p w14:paraId="757C4697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765324C8" w14:textId="07F8857B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redaguje modlitwę będącą uwielbieniem</w:t>
            </w:r>
            <w:r w:rsidR="00D552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i dziękczynieniem Bogu za dar stworzenia,</w:t>
            </w:r>
          </w:p>
          <w:p w14:paraId="6EB71612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wnioskuje, że człowiek może poznać Boga za pomocą rozumu, wiary i łaski poznania (A.2.2),</w:t>
            </w:r>
          </w:p>
          <w:p w14:paraId="00D6B5D7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przejawia postawę wdzięczności Bogu za dar świata,</w:t>
            </w:r>
          </w:p>
          <w:p w14:paraId="480AB1FA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przyjmuje odpowiedzialność za świat, który Bóg dał w posiadanie człowiekowi,</w:t>
            </w:r>
          </w:p>
          <w:p w14:paraId="5D5A987D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kształtuje w sobie postawę wrażliwości na piękno świata,</w:t>
            </w:r>
          </w:p>
          <w:p w14:paraId="7798E273" w14:textId="77777777" w:rsidR="00BA4A00" w:rsidRPr="00D552B0" w:rsidRDefault="00BA4A00" w:rsidP="00D552B0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dowodzi, że chrześcijaństwo jest religią objawioną,</w:t>
            </w:r>
          </w:p>
          <w:p w14:paraId="3F345D53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przejawia postawę wdzięczności Bogu za dar chrztu,</w:t>
            </w:r>
          </w:p>
          <w:p w14:paraId="56ED0341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planuje podjęcie działań w celu pogłębienia osobistej więzi z Bogiem,</w:t>
            </w:r>
          </w:p>
          <w:p w14:paraId="5DA2C71A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przestrzega w życiu zobowiązań wynikających z chrztu świętego (B.4.d),</w:t>
            </w:r>
          </w:p>
          <w:p w14:paraId="48BD1F44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przyjmuje odpowiedzialność za dar chrztu świętego (B.4.b),</w:t>
            </w:r>
          </w:p>
          <w:p w14:paraId="1A653FFC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przyjmuje postawę wdzięczności za sakrament chrztu świętego (B.4.e),</w:t>
            </w:r>
          </w:p>
          <w:p w14:paraId="39545694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wybiera sposoby troski i odpowiedzialności za innych (A.1.4),</w:t>
            </w:r>
          </w:p>
          <w:p w14:paraId="738A2FCC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opowiada o działalności różnych wspólnot (E.1.2),</w:t>
            </w:r>
          </w:p>
          <w:p w14:paraId="1758A29E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 xml:space="preserve">– wskazuje, co daje człowiekowi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przynależność do danej wspólnoty (E.1.2),</w:t>
            </w:r>
          </w:p>
          <w:p w14:paraId="2D8FA292" w14:textId="0C74D56C" w:rsidR="00BA4A00" w:rsidRPr="00D552B0" w:rsidRDefault="00BA4A00" w:rsidP="00D552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poszukuje własnego miejsca w funkcjonujących grupach i ruchach religijnych (E.</w:t>
            </w:r>
            <w:r w:rsidR="00D552B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.a).</w:t>
            </w:r>
          </w:p>
        </w:tc>
      </w:tr>
      <w:tr w:rsidR="003424C3" w:rsidRPr="00D552B0" w14:paraId="39ACFFEC" w14:textId="77777777" w:rsidTr="00D552B0">
        <w:tc>
          <w:tcPr>
            <w:tcW w:w="15388" w:type="dxa"/>
            <w:gridSpan w:val="5"/>
          </w:tcPr>
          <w:p w14:paraId="10020CAD" w14:textId="7B565F1C" w:rsidR="003424C3" w:rsidRPr="00D552B0" w:rsidRDefault="00CC5D95" w:rsidP="00A419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II. Dzieje Narodu Wybranego – nasze dzieje – aktualność słowa Bożego</w:t>
            </w:r>
          </w:p>
        </w:tc>
      </w:tr>
      <w:tr w:rsidR="00BA4A00" w:rsidRPr="00D552B0" w14:paraId="29BE23C4" w14:textId="77777777" w:rsidTr="00D552B0">
        <w:tc>
          <w:tcPr>
            <w:tcW w:w="3077" w:type="dxa"/>
          </w:tcPr>
          <w:p w14:paraId="4989CBBD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4659E714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definiuje pojęcie „patriarcha”,</w:t>
            </w:r>
          </w:p>
          <w:p w14:paraId="0202C6CE" w14:textId="5CDC1772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imiona ojców wiary (A.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3F918CD3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używa poprawnie pojęcia: „wolność”,</w:t>
            </w:r>
          </w:p>
          <w:p w14:paraId="4DD45924" w14:textId="77777777" w:rsidR="00BA4A00" w:rsidRPr="00D552B0" w:rsidRDefault="00BA4A00" w:rsidP="00D552B0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charakteryzuje wędrówkę Izraelitów do Ziemi Obiecanej jako przejaw Bożej wierności obietnicom danym Abrahamowi (A.11.1),</w:t>
            </w:r>
          </w:p>
          <w:p w14:paraId="666C866E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definiuje słowo: „przymierze”,</w:t>
            </w:r>
          </w:p>
          <w:p w14:paraId="5B2401AB" w14:textId="77777777" w:rsidR="00BA4A00" w:rsidRPr="00D552B0" w:rsidRDefault="00BA4A00" w:rsidP="00D552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 okoliczności zawarcia przymierza na górze Synaj (Ali),</w:t>
            </w:r>
          </w:p>
          <w:p w14:paraId="108AAFCC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dziesięć przykazań Bożych,</w:t>
            </w:r>
          </w:p>
          <w:p w14:paraId="3386E1F4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 historię Samuela (A 11),</w:t>
            </w:r>
          </w:p>
          <w:p w14:paraId="589713FF" w14:textId="77CE9389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podejmuje refleksję nad słowem Bożym (A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36E70CFB" w14:textId="32C09C83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kiedy panował król Dawid (A.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58E9CFE0" w14:textId="76263971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 xml:space="preserve">– podaje, że król Salomon wybudował świątynię w Jerozolimie 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A.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11)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3E234B2D" w14:textId="669CC4FC" w:rsidR="00BA4A00" w:rsidRPr="00D552B0" w:rsidRDefault="00BA4A00" w:rsidP="00A419BB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przytacza treści Pisma Świętego mówiące o Izajaszu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i Jeremiaszu (A 11),</w:t>
            </w:r>
          </w:p>
          <w:p w14:paraId="287DAB1A" w14:textId="0A292E0B" w:rsidR="00BA4A00" w:rsidRPr="00D552B0" w:rsidRDefault="00BA4A00" w:rsidP="00A419BB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podejmuje refleksje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nad słowem Bożym (A.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7819BF90" w14:textId="46C4A4E0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że za czasów Jozjasza zostało odnowione przymierze z Bogiem (A.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0ED6DD38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że Naród Wybrany był w niewoli babilońskiej (Ali),</w:t>
            </w:r>
          </w:p>
          <w:p w14:paraId="63F16204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przyczyny niewoli babilońskiej,</w:t>
            </w:r>
          </w:p>
          <w:p w14:paraId="3E4A27E4" w14:textId="7804D5E2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przytacza historię o matce machabejskiej i jej siedmiu synach oraz o Judzie Machabeuszu (A.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3DE93A02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wymienia męczenników za wiarę,</w:t>
            </w:r>
          </w:p>
          <w:p w14:paraId="376332F2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 wydarzenia z dziejów Izraela przed narodzeniem Pana Jezusa (Ali),</w:t>
            </w:r>
          </w:p>
          <w:p w14:paraId="3CE2C79E" w14:textId="73A64E0B" w:rsidR="00BA4A00" w:rsidRPr="00D552B0" w:rsidRDefault="00BA4A00" w:rsidP="00D552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sposoby przeciwdziałania złu i cierpieniu (C.1.8).</w:t>
            </w:r>
          </w:p>
        </w:tc>
        <w:tc>
          <w:tcPr>
            <w:tcW w:w="3077" w:type="dxa"/>
          </w:tcPr>
          <w:p w14:paraId="541BBB11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46E452C4" w14:textId="7177C2E9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nazywa patriarchów ludźmi zawierzenia i oddania Bogu (A.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40481001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streszcza fragmenty Pisma Świętego ukazujące patriarchów i związane z nimi wydarzenia (A.11.1),</w:t>
            </w:r>
          </w:p>
          <w:p w14:paraId="279AD84C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 przykłady odpowiedzialnego korzystania z wolności,</w:t>
            </w:r>
          </w:p>
          <w:p w14:paraId="7A689E98" w14:textId="53347CF6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wydarzenia wyjścia z Egiptu i wędrówki Izraelitów do Ziemi Obiecanej (A.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1A9915E5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streszcza wydarzenie zawarcia przymierza na górze Synaj (A.11.1),</w:t>
            </w:r>
          </w:p>
          <w:p w14:paraId="0F6FDD4E" w14:textId="1A6DE6B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wyjaśnia, że Dekalog jest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wyrazem troski Boga o dobro człowieka,</w:t>
            </w:r>
          </w:p>
          <w:p w14:paraId="5189A851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 znaczenie przykazań Bożych dla człowieka,</w:t>
            </w:r>
          </w:p>
          <w:p w14:paraId="290B00FF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wyjaśnia, kim są sędziowie w Narodzie Wybranym,</w:t>
            </w:r>
          </w:p>
          <w:p w14:paraId="2631FAC0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 pojęcie psalm oraz charakteryzuje osobę króla (A.11.3),</w:t>
            </w:r>
          </w:p>
          <w:p w14:paraId="666D4F7F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objaśnia, w jakich okolicznościach Dawid został namaszczony na króla,</w:t>
            </w:r>
          </w:p>
          <w:p w14:paraId="0A8F9A60" w14:textId="75DBB0BE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charakteryzuje rządy króla Salomona (A.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.5),</w:t>
            </w:r>
          </w:p>
          <w:p w14:paraId="4222032E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 znaczenie słowa: „prorok”,</w:t>
            </w:r>
          </w:p>
          <w:p w14:paraId="26E30316" w14:textId="263F6625" w:rsidR="00BA4A00" w:rsidRPr="00D552B0" w:rsidRDefault="00BA4A00" w:rsidP="00A419BB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stwierdza, iż Bóg przez proroków przygotowywał ludzi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na przyjście Zbawiciela,</w:t>
            </w:r>
          </w:p>
          <w:p w14:paraId="6DFA175D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charakteryzuje rządy króla Jozjasza,</w:t>
            </w:r>
          </w:p>
          <w:p w14:paraId="2E5F49B7" w14:textId="693E6F88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reformy religijne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 xml:space="preserve"> jakie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wprowadził Jozjasz,</w:t>
            </w:r>
          </w:p>
          <w:p w14:paraId="189BBFEF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opowiada o odnowieniu przymierza przez Jozjasza w Świątyni Jerozolimskiej (A.13.16),</w:t>
            </w:r>
          </w:p>
          <w:p w14:paraId="2A1EEE1F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omawia religijne reformy za czasów Jozjasza (A.13.16),</w:t>
            </w:r>
          </w:p>
          <w:p w14:paraId="7FA1DADF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definiuje słowo: „niewola”,</w:t>
            </w:r>
          </w:p>
          <w:p w14:paraId="7F56A561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 przykłady właściwego zachowania chrześcijanina wobec zła i nieszczęść (C.1.7),</w:t>
            </w:r>
          </w:p>
          <w:p w14:paraId="3A136A8E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najważniejsze postacie Starego Testamentu,</w:t>
            </w:r>
          </w:p>
          <w:p w14:paraId="15EBAE38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streszcza biblijne opowiadanie o Hiobie (A.13.16),</w:t>
            </w:r>
          </w:p>
          <w:p w14:paraId="6310CBCB" w14:textId="0D874BA6" w:rsidR="00BA4A00" w:rsidRPr="00D552B0" w:rsidRDefault="00BA4A00" w:rsidP="00D552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 przykłady właściwego zachowania chrześcijanina wobec zła i nieszczęść (C.1.7).</w:t>
            </w:r>
          </w:p>
        </w:tc>
        <w:tc>
          <w:tcPr>
            <w:tcW w:w="3078" w:type="dxa"/>
          </w:tcPr>
          <w:p w14:paraId="0BDAF0E0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695788EE" w14:textId="27DDB209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podejmuje refleksję nad słowem Bożym (A.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5E2CFE35" w14:textId="4D30276E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pogłębia swoją relację z Bogiem (A.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.d),</w:t>
            </w:r>
          </w:p>
          <w:p w14:paraId="7F2118BB" w14:textId="0E0B612B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planuje naśladowanie postaci biblijnych (A.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.d),</w:t>
            </w:r>
          </w:p>
          <w:p w14:paraId="33BECA33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uważnie słucha słowa Bożego (A.13.C),</w:t>
            </w:r>
          </w:p>
          <w:p w14:paraId="395FE191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wskazuje przykłady postępowania zgodnego z przykazaniami Bożymi,</w:t>
            </w:r>
          </w:p>
          <w:p w14:paraId="669510AE" w14:textId="2E48542E" w:rsidR="00BA4A00" w:rsidRPr="00D552B0" w:rsidRDefault="00BA4A00" w:rsidP="00A419BB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określa, że Jezus swoim życiem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i przepowiadaniem zaświadczył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o ważności Dekalogu,</w:t>
            </w:r>
          </w:p>
          <w:p w14:paraId="59F7B5E5" w14:textId="77777777" w:rsidR="00BA4A00" w:rsidRPr="00D552B0" w:rsidRDefault="00BA4A00" w:rsidP="00D552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wyjaśnia, kim są sędziowie w Narodzie Wybranym,</w:t>
            </w:r>
          </w:p>
          <w:p w14:paraId="0F09E8F6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uzasadnia potrzebę wsłuchiwania się w głos Boga,</w:t>
            </w:r>
          </w:p>
          <w:p w14:paraId="0A3AE5E2" w14:textId="5EC87C8D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opowiada o działalności króla Dawida (A.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1091D1A4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wskazuje, że Jezus jest potomkiem Dawida(A.13.16),</w:t>
            </w:r>
          </w:p>
          <w:p w14:paraId="45243F71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 znaczenie świątyni Jerozolimskiej dla Narodu Wybranego (A.13.16),</w:t>
            </w:r>
          </w:p>
          <w:p w14:paraId="1AA2BB1A" w14:textId="7756632F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opisuje świątynię Jerozolimską (A.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7D66CEB1" w14:textId="4780F635" w:rsidR="00BA4A00" w:rsidRPr="00D552B0" w:rsidRDefault="00BA4A00" w:rsidP="00A419BB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charakteryzuje proroka Izajasza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i Jeremiasza (A.13.16),</w:t>
            </w:r>
          </w:p>
          <w:p w14:paraId="6C145036" w14:textId="41E0B00F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planuje sposoby świadczenia o Bogu w swoim środowisku (A.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.e),</w:t>
            </w:r>
          </w:p>
          <w:p w14:paraId="625627D1" w14:textId="1656E812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wskazuje na znaczenie słowa Bożego w dziejach narodu wybranego – odnowienia przymierza przez Jozjasza (A.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.2),</w:t>
            </w:r>
          </w:p>
          <w:p w14:paraId="1E42750A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 xml:space="preserve">– określa formy przeciwdziałania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zniewoleniu,</w:t>
            </w:r>
          </w:p>
          <w:p w14:paraId="7690BAA0" w14:textId="39721E74" w:rsidR="00BA4A00" w:rsidRPr="00D552B0" w:rsidRDefault="00BA4A00" w:rsidP="00D552B0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opowiada o sytuacji Izraelitów w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niewoli babilońskiej (A.13.16),</w:t>
            </w:r>
          </w:p>
          <w:p w14:paraId="29547C98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wskazuje na Izrael jako Naród Wybrany przez Boga,</w:t>
            </w:r>
          </w:p>
          <w:p w14:paraId="293C9F6C" w14:textId="045C007B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podejmuje refleksję nad słowem Bożym (A.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15BCC1A9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charakteryzuje postawę chrześcijanina przeżywającego cierpienie (C.1.8),</w:t>
            </w:r>
          </w:p>
          <w:p w14:paraId="055E388E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wyjaśnia, na czym polegała misja Jezusa jako Zbawiciela,</w:t>
            </w:r>
          </w:p>
          <w:p w14:paraId="16670AF5" w14:textId="2EA6CC3F" w:rsidR="00BA4A00" w:rsidRPr="00D552B0" w:rsidRDefault="00BA4A00" w:rsidP="00A419BB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prezentuje świadectwa chrześcijańskie i niechrześcijańskie na temat historyczności Jezusa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(A.13.1).</w:t>
            </w:r>
          </w:p>
        </w:tc>
        <w:tc>
          <w:tcPr>
            <w:tcW w:w="3078" w:type="dxa"/>
          </w:tcPr>
          <w:p w14:paraId="6B6A61D6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6B3831F2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charakteryzuje postawy ojców wiary (A.11.1),</w:t>
            </w:r>
          </w:p>
          <w:p w14:paraId="65E10C05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określa patriarchów jako wzór do naśladowania (A.13.16),</w:t>
            </w:r>
          </w:p>
          <w:p w14:paraId="0DDEE2BD" w14:textId="36D90CE5" w:rsidR="00BA4A00" w:rsidRPr="00D552B0" w:rsidRDefault="00BA4A00" w:rsidP="00A419BB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dokonuje aktualizacji faktów związanych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z wydarzeniami i postaciami Starego Testamentu (A.13.16),</w:t>
            </w:r>
          </w:p>
          <w:p w14:paraId="3AAD1D4A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troszczy się o kształtowanie w sobie prawidłowego sumienia,</w:t>
            </w:r>
          </w:p>
          <w:p w14:paraId="1E49754E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przyjmuje odpowiedzialność za realizację wskazań Dekalogu w swoim życiu,</w:t>
            </w:r>
          </w:p>
          <w:p w14:paraId="0325E783" w14:textId="6F4252B1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podejmuje refleksję nad słowem Bożym (A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602F4C94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określa, na czym polegała działalność sędziego Samuela (A.13.16),</w:t>
            </w:r>
          </w:p>
          <w:p w14:paraId="1199A841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charakteryzuje działalność Samuela,</w:t>
            </w:r>
          </w:p>
          <w:p w14:paraId="2A15298D" w14:textId="513C4D3D" w:rsidR="00BA4A00" w:rsidRPr="00D552B0" w:rsidRDefault="00BA4A00" w:rsidP="00D552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analizuje teksty źródłowe mówiące o królu Dawidzie (A.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08E7CEE8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określa psalm jako gatunek literacki (Ali.5),</w:t>
            </w:r>
          </w:p>
          <w:p w14:paraId="3FF9551A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wybiera sposoby troski o wspólnotę Kościoła (A.13.16),</w:t>
            </w:r>
          </w:p>
          <w:p w14:paraId="5B429079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określa rolę i zadanie proroków w zbawczym planie Boga (A.13.16),</w:t>
            </w:r>
          </w:p>
          <w:p w14:paraId="23AD5D7B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ocenia swoją postawę jako świadka Chrystusa,</w:t>
            </w:r>
          </w:p>
          <w:p w14:paraId="4CE80443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podejmuje refleksję nad własnym życiem,</w:t>
            </w:r>
          </w:p>
          <w:p w14:paraId="7F45066F" w14:textId="3D51F5A8" w:rsidR="00BA4A00" w:rsidRPr="00D552B0" w:rsidRDefault="00BA4A00" w:rsidP="00A419BB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dokonuje aktualizacji faktów związanych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z wydarzeniami i postaciami Starego Testamentu (A.13.16),</w:t>
            </w:r>
          </w:p>
          <w:p w14:paraId="1614CF55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 xml:space="preserve">– określa formy przeciwdziałania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zniewoleniu,</w:t>
            </w:r>
          </w:p>
          <w:p w14:paraId="37629EDC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opowiada o Judzie Machabeuszu (A.13.16),</w:t>
            </w:r>
          </w:p>
          <w:p w14:paraId="5D75337D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wyjaśnia, czego uczy heroiczna postawa braci machabejskich i ich matki,</w:t>
            </w:r>
          </w:p>
          <w:p w14:paraId="74452CE1" w14:textId="78651059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pogłębia swoją relację z Bogiem naśladując postaci biblijne (A.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.d),</w:t>
            </w:r>
          </w:p>
          <w:p w14:paraId="1CD7B837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analizuje teksty Księgi Powtórzonego Prawa (A.13.16),</w:t>
            </w:r>
          </w:p>
          <w:p w14:paraId="1AC2CEDB" w14:textId="6D89AB01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stwierdza, w jaki sposób może naśladować postawę Hioba w cierpieniu (A.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.d),</w:t>
            </w:r>
          </w:p>
          <w:p w14:paraId="3E8655DD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uzasadnia historyczność Jezusa z Nazaretu (A.13.2),</w:t>
            </w:r>
          </w:p>
          <w:p w14:paraId="0A1C152D" w14:textId="4298E2DD" w:rsidR="00BA4A00" w:rsidRPr="00D552B0" w:rsidRDefault="00BA4A00" w:rsidP="00D552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opisuje ziemskie życie Jezusa.</w:t>
            </w:r>
          </w:p>
        </w:tc>
        <w:tc>
          <w:tcPr>
            <w:tcW w:w="3078" w:type="dxa"/>
          </w:tcPr>
          <w:p w14:paraId="65648E17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5DABEEA2" w14:textId="192EDCAB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podejmuje refleksję nad słowem Bożym (A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27EE945F" w14:textId="2BFA3259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pogłębia swoją relację z Bogiem (A.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.d),</w:t>
            </w:r>
          </w:p>
          <w:p w14:paraId="06BEB9FC" w14:textId="61C78A8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planuje naśladowanie postaci biblijnych (A.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.d),</w:t>
            </w:r>
          </w:p>
          <w:p w14:paraId="5DF1B83C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dowodzi konieczności rozwoju swojej wiary,</w:t>
            </w:r>
          </w:p>
          <w:p w14:paraId="1D35BEC6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podejmuje refleksję nad słowem Bożym,</w:t>
            </w:r>
          </w:p>
          <w:p w14:paraId="24D358C5" w14:textId="0F53653B" w:rsidR="00BA4A00" w:rsidRPr="00D552B0" w:rsidRDefault="00BA4A00" w:rsidP="00A419BB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jest przekonany o kierowaniu światem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przez Boga (A.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.e),</w:t>
            </w:r>
          </w:p>
          <w:p w14:paraId="5B014ABE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uzasadnia potrzebę wypełniania przykazań Bożych,</w:t>
            </w:r>
          </w:p>
          <w:p w14:paraId="5B9D384F" w14:textId="2201B180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przyjmuje odpowiedzialność za swoje posłuszeństwo wobec Boga (A.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.d),</w:t>
            </w:r>
          </w:p>
          <w:p w14:paraId="39860E02" w14:textId="367558BB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pogłębia swoją relację z Bogiem, starając się naśladować Dawida (A.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.d),</w:t>
            </w:r>
          </w:p>
          <w:p w14:paraId="49F8F5FB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ocenia swoje zaangażowanie w wypełnianiu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V przykazania kościelnego,</w:t>
            </w:r>
          </w:p>
          <w:p w14:paraId="6F017B04" w14:textId="1409F1B2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planuje troszczyć się o swoją wspólnotę parafialną (A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.d),</w:t>
            </w:r>
          </w:p>
          <w:p w14:paraId="26D94AAE" w14:textId="315E5B22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pogłębia swoją relację z Bogiem, starając się naśladować postać Jozjasza (A.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.d),</w:t>
            </w:r>
          </w:p>
          <w:p w14:paraId="7912C35C" w14:textId="68936B75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podejmuje refleksję nad swoją wiernością względem Pana Boga (A.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5FDD8B91" w14:textId="4283EF91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określa ramy czasowe rządów Jozjasza (A.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51403049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ocenia swoją postawę w walce z czynnikami zniewalającymi człowieka,</w:t>
            </w:r>
          </w:p>
          <w:p w14:paraId="26894EF7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określa formy przeciwdziałania zniewoleniu,</w:t>
            </w:r>
          </w:p>
          <w:p w14:paraId="7CA72987" w14:textId="77777777" w:rsidR="00BA4A00" w:rsidRPr="00D552B0" w:rsidRDefault="00BA4A00" w:rsidP="00D552B0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dowodzi konieczności dawania świadectwa wierności Bogu,</w:t>
            </w:r>
          </w:p>
          <w:p w14:paraId="33F10B0B" w14:textId="0A110BDF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opisuje ogólnie sytuację w Izraelu przed narodzeniem Jezusa Chrystusa (A.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.l),</w:t>
            </w:r>
          </w:p>
          <w:p w14:paraId="41416728" w14:textId="193C8ED0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pomaga ludziom potrzebującym (C.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051F5249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wyraża wdzięczność Chrystusowi za dar odkupienia (A.13.a),</w:t>
            </w:r>
          </w:p>
          <w:p w14:paraId="72650D5A" w14:textId="1DA46B73" w:rsidR="00BA4A00" w:rsidRPr="00D552B0" w:rsidRDefault="00BA4A00" w:rsidP="00D552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analizuje dokumenty źródłowe świadczące o historyczności Jezusa Chrystusa.</w:t>
            </w:r>
          </w:p>
        </w:tc>
      </w:tr>
      <w:tr w:rsidR="003424C3" w:rsidRPr="00D552B0" w14:paraId="048B9150" w14:textId="77777777" w:rsidTr="00D552B0">
        <w:tc>
          <w:tcPr>
            <w:tcW w:w="15388" w:type="dxa"/>
            <w:gridSpan w:val="5"/>
          </w:tcPr>
          <w:p w14:paraId="505268CE" w14:textId="38B994FC" w:rsidR="003424C3" w:rsidRPr="00D552B0" w:rsidRDefault="00BA4A00" w:rsidP="00A419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III. Wypełnienie proroctw – Wcielenie</w:t>
            </w:r>
          </w:p>
        </w:tc>
      </w:tr>
      <w:tr w:rsidR="00BA4A00" w:rsidRPr="00D552B0" w14:paraId="6B30DB5F" w14:textId="77777777" w:rsidTr="00D552B0">
        <w:tc>
          <w:tcPr>
            <w:tcW w:w="3077" w:type="dxa"/>
          </w:tcPr>
          <w:p w14:paraId="731243A7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1EBA5149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-przytacza źródła chrześcijańskie i niechrześcijańskie na temat życia i działalności Jezusa z Nazaretu (A.13),</w:t>
            </w:r>
          </w:p>
          <w:p w14:paraId="6CCD1B7C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definiuje słowo: „Mesjasz”,</w:t>
            </w:r>
          </w:p>
          <w:p w14:paraId="13A44635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definiuje, czym jest tajemnica Wcielenia,</w:t>
            </w:r>
          </w:p>
          <w:p w14:paraId="202610EF" w14:textId="77777777" w:rsidR="00BA4A00" w:rsidRPr="00D552B0" w:rsidRDefault="00BA4A00" w:rsidP="00D552B0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objaśnia znaczenie „Światła” w Prologu św. Jana,</w:t>
            </w:r>
          </w:p>
          <w:p w14:paraId="6F6464B5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gdzie Jezus przyjął chrzest,</w:t>
            </w:r>
          </w:p>
          <w:p w14:paraId="79786352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czym jest powołanie,</w:t>
            </w:r>
          </w:p>
          <w:p w14:paraId="7E3F0E1B" w14:textId="77777777" w:rsidR="00BA4A00" w:rsidRPr="00D552B0" w:rsidRDefault="00BA4A00" w:rsidP="00D552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imiona pierwszych uczniów Jezusa,</w:t>
            </w:r>
          </w:p>
          <w:p w14:paraId="7081D544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definiuje słowo: „cud”,</w:t>
            </w:r>
          </w:p>
          <w:p w14:paraId="3FDF883D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że Pan Jezus objawił Siebie na weselu w Kanie,</w:t>
            </w:r>
          </w:p>
          <w:p w14:paraId="7D7A73C8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że Jezus czynił cuda (A.13),</w:t>
            </w:r>
          </w:p>
          <w:p w14:paraId="14D8BEE9" w14:textId="5615B44D" w:rsidR="00BA4A00" w:rsidRPr="00D552B0" w:rsidRDefault="00BA4A00" w:rsidP="00A419BB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świadków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i miejsce przemienienia Pana Jezusa,</w:t>
            </w:r>
          </w:p>
          <w:p w14:paraId="5A209EA6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wie, że na górze Tabor Jezus objawił swą Boską chwałę,</w:t>
            </w:r>
          </w:p>
          <w:p w14:paraId="30733460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przypowieści Jezusa,</w:t>
            </w:r>
          </w:p>
          <w:p w14:paraId="4EAD1A32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że Maryja jest Matką wierzących,</w:t>
            </w:r>
          </w:p>
          <w:p w14:paraId="795261CE" w14:textId="04DAD5D4" w:rsidR="00BA4A00" w:rsidRPr="00D552B0" w:rsidRDefault="00BA4A00" w:rsidP="00D552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wylicza dogmaty maryjne (A13.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</w:tc>
        <w:tc>
          <w:tcPr>
            <w:tcW w:w="3077" w:type="dxa"/>
          </w:tcPr>
          <w:p w14:paraId="4EC18574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7129A421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wydarzenia z życia Jezusa (A.13),</w:t>
            </w:r>
          </w:p>
          <w:p w14:paraId="0DCC5D3E" w14:textId="7C06F874" w:rsidR="00BA4A00" w:rsidRPr="00D552B0" w:rsidRDefault="00BA4A00" w:rsidP="00A419BB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identyfikuje osobę Jezusa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z Nazaretu z postacią Zbawiciela,</w:t>
            </w:r>
          </w:p>
          <w:p w14:paraId="7421C306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 niektóre proroctwa mesjańskie o Chrystusie,</w:t>
            </w:r>
          </w:p>
          <w:p w14:paraId="18B0DFBF" w14:textId="00FDFD0C" w:rsidR="00BA4A00" w:rsidRPr="00D552B0" w:rsidRDefault="00BA4A00" w:rsidP="00A419BB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przytacza treść Prologu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z Ewangelii według św. Jana (A.13)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548463B9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wymienia, kto objawił się w czasie chrztu Jezusa,</w:t>
            </w:r>
          </w:p>
          <w:p w14:paraId="2CE20A64" w14:textId="77777777" w:rsidR="00BA4A00" w:rsidRPr="00D552B0" w:rsidRDefault="00BA4A00" w:rsidP="00D552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opowiada o wydarzeniu powołania pierwszych uczniów (A.13.16),</w:t>
            </w:r>
          </w:p>
          <w:p w14:paraId="76B562E2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że Maryja wzywa nas do wypełniania woli Pana Jezusa,</w:t>
            </w:r>
          </w:p>
          <w:p w14:paraId="279F8006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cuda Jezusa (A13.3),</w:t>
            </w:r>
          </w:p>
          <w:p w14:paraId="2CFF2CD7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opowiada o przemienieniu Pana Jezusa (A.13.3),</w:t>
            </w:r>
          </w:p>
          <w:p w14:paraId="5467F298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 kiedy w liturgii Kościół wspomina wydarzenie z góry Tabor,</w:t>
            </w:r>
          </w:p>
          <w:p w14:paraId="32D29DCA" w14:textId="77777777" w:rsidR="00BA4A00" w:rsidRPr="00D552B0" w:rsidRDefault="00BA4A00" w:rsidP="00D552B0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definiuje, czym jest przypowieść,</w:t>
            </w:r>
          </w:p>
          <w:p w14:paraId="54FC2FCA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że Jezus nauczał przez przypowieści (A.13),</w:t>
            </w:r>
          </w:p>
          <w:p w14:paraId="687F216E" w14:textId="69C23751" w:rsidR="00BA4A00" w:rsidRPr="00D552B0" w:rsidRDefault="00BA4A00" w:rsidP="00D552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 xml:space="preserve">– objaśnia, na czym polega obecność Maryi w życiu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wierzących.</w:t>
            </w:r>
          </w:p>
        </w:tc>
        <w:tc>
          <w:tcPr>
            <w:tcW w:w="3078" w:type="dxa"/>
          </w:tcPr>
          <w:p w14:paraId="76E5A62A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63248694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wyjaśnia, na czym polegała misja Jezusa jako Zbawiciela,</w:t>
            </w:r>
          </w:p>
          <w:p w14:paraId="0B4BB635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prezentuje świadectwa chrześcijańskie i niechrześcijańskie na temat historyczności Jezusa (A.13.1),</w:t>
            </w:r>
          </w:p>
          <w:p w14:paraId="7299CBF1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identyfikuje Chrystusa z oczekiwanym Mesjaszem (A.13),</w:t>
            </w:r>
          </w:p>
          <w:p w14:paraId="1131E1B4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interpretuje Prolog św. Jana (A.13.17),</w:t>
            </w:r>
          </w:p>
          <w:p w14:paraId="41AC6153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opowiada o chrzcie Jezusa</w:t>
            </w:r>
          </w:p>
          <w:p w14:paraId="0D1E8A11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w Jordanie (A.13.3),</w:t>
            </w:r>
          </w:p>
          <w:p w14:paraId="1132A5E7" w14:textId="77777777" w:rsidR="00BA4A00" w:rsidRPr="00D552B0" w:rsidRDefault="00BA4A00" w:rsidP="00D552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wyjaśnia, co dokonało się nad wodami Jordanu,</w:t>
            </w:r>
          </w:p>
          <w:p w14:paraId="5F134C0F" w14:textId="77777777" w:rsidR="00BA4A00" w:rsidRPr="00D552B0" w:rsidRDefault="00BA4A00" w:rsidP="00D552B0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charakteryzuje postawę powołanych uczniów,</w:t>
            </w:r>
          </w:p>
          <w:p w14:paraId="0259BDAF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 znaczenie słów „uczynię was rybakami ludzi”,</w:t>
            </w:r>
          </w:p>
          <w:p w14:paraId="47CE9B12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opowiada o pierwszym cudzie Jezusa (A.13.3),</w:t>
            </w:r>
          </w:p>
          <w:p w14:paraId="5C1FD9BB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 słowa Maryi: „Zróbcie wszystko, cokolwiek wam powie”,</w:t>
            </w:r>
          </w:p>
          <w:p w14:paraId="4CF0C3C2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opowiada o cudach Pana Jezusa (A.13),</w:t>
            </w:r>
          </w:p>
          <w:p w14:paraId="4B92C7BC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 znaczenie cudów Jezusa,</w:t>
            </w:r>
          </w:p>
          <w:p w14:paraId="59056477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wyjaśnia znaczenie Bożych słów wypowiedzianych podczas przemienienia Pana Jezusa,</w:t>
            </w:r>
          </w:p>
          <w:p w14:paraId="02FBD026" w14:textId="255D0176" w:rsidR="00BA4A00" w:rsidRPr="00D552B0" w:rsidRDefault="00BA4A00" w:rsidP="00A419BB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opowiada o nauczaniu Pana Jezusa w przypowieściach na podstawie Ewangelii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wg św. Łukasza (A.13),</w:t>
            </w:r>
          </w:p>
          <w:p w14:paraId="116CFD9A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 znaczenie przypowieści,</w:t>
            </w:r>
          </w:p>
          <w:p w14:paraId="1D49AE7A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analizuje teksty źródłowe mówiące o Maryi,</w:t>
            </w:r>
          </w:p>
          <w:p w14:paraId="70327411" w14:textId="2EB74B46" w:rsidR="00BA4A00" w:rsidRPr="00D552B0" w:rsidRDefault="00BA4A00" w:rsidP="00D552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wskazuje święta maryjne.</w:t>
            </w:r>
          </w:p>
        </w:tc>
        <w:tc>
          <w:tcPr>
            <w:tcW w:w="3078" w:type="dxa"/>
          </w:tcPr>
          <w:p w14:paraId="14B1B27C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0018F081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uzasadnia historyczność Jezusa z Nazaretu (A.13.2),</w:t>
            </w:r>
          </w:p>
          <w:p w14:paraId="57CF33D8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opisuje ziemskie życie Jezusa,</w:t>
            </w:r>
          </w:p>
          <w:p w14:paraId="4304BB0A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ocenia swoją postawę wobec Jezusa – Mesjasza,</w:t>
            </w:r>
          </w:p>
          <w:p w14:paraId="27884062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określa rolę i zadania Mesjasza,</w:t>
            </w:r>
          </w:p>
          <w:p w14:paraId="311AA999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analizuje wybrane teksty źródłowe o Mesjaszu,</w:t>
            </w:r>
          </w:p>
          <w:p w14:paraId="66E91CAF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opowiada o narodzeniu Jezusa (A.13.3),</w:t>
            </w:r>
          </w:p>
          <w:p w14:paraId="17FE5811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wyjaśnia, czego dotyczy tajemnica Wcielenia,</w:t>
            </w:r>
          </w:p>
          <w:p w14:paraId="13854CA2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charakteryzuje dary otrzymane na chrzcie,</w:t>
            </w:r>
          </w:p>
          <w:p w14:paraId="7BD9AF20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 datę liturgicznego wspomnienia chrztu Pańskiego,</w:t>
            </w:r>
          </w:p>
          <w:p w14:paraId="69205B61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określa zadania uczniów Chrystusa,</w:t>
            </w:r>
          </w:p>
          <w:p w14:paraId="195E82B7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wskazuje jak można głosić Ewangelię,</w:t>
            </w:r>
          </w:p>
          <w:p w14:paraId="5E113B47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określa, kiedy człowiek pełni wolę Boga,</w:t>
            </w:r>
          </w:p>
          <w:p w14:paraId="561BFDB7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przyjmuje odpowiedzialność za wypełnianie woli Bożej,</w:t>
            </w:r>
          </w:p>
          <w:p w14:paraId="0AE1370A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wskazuje podstawowe różnice w różnego rodzaju cudach (A.13.3),</w:t>
            </w:r>
          </w:p>
          <w:p w14:paraId="7D094123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uzasadnia znaczenie przemienienia Pana Jezusa w aspekcie wydarzeń paschalnych (A.13.16),</w:t>
            </w:r>
          </w:p>
          <w:p w14:paraId="6714D8FE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charakteryzuje nauczanie Pana Jezusa w przypowieściach,</w:t>
            </w:r>
          </w:p>
          <w:p w14:paraId="25D57D17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wykonuje ilustracje do przypowieści,</w:t>
            </w:r>
          </w:p>
          <w:p w14:paraId="5A9B9AB9" w14:textId="0A2C95A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 dogmaty maryjne: Boże Macierzyństwo, Wieczyste Dziewictwo, Niepokalane Poczęcie, Wniebowzięcie (A.13.11; A.13.12; A.13.17).</w:t>
            </w:r>
          </w:p>
        </w:tc>
        <w:tc>
          <w:tcPr>
            <w:tcW w:w="3078" w:type="dxa"/>
          </w:tcPr>
          <w:p w14:paraId="1D30B64E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70CEA301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wyraża wdzięczność Chrystusowi za dar odkupienia (A.13.a),</w:t>
            </w:r>
          </w:p>
          <w:p w14:paraId="425040F1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pogłębia więź z Chrystusem poprzez poznanie Jego Osoby i nauczania (A.13.b),</w:t>
            </w:r>
          </w:p>
          <w:p w14:paraId="5321EE5C" w14:textId="368AD38B" w:rsidR="00BA4A00" w:rsidRPr="00D552B0" w:rsidRDefault="00BA4A00" w:rsidP="00A419BB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analizuje dokumenty źródłowe świadczące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o historyczności Jezusa Chrystusa,</w:t>
            </w:r>
          </w:p>
          <w:p w14:paraId="57C213DD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wybiera sposób świadczenia o Chrystusie w codziennym życiu,</w:t>
            </w:r>
          </w:p>
          <w:p w14:paraId="2E10115A" w14:textId="3183B1DA" w:rsidR="00BA4A00" w:rsidRPr="00D552B0" w:rsidRDefault="00BA4A00" w:rsidP="00A419BB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odkrywa we własnym życiu Chrystusa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jako Mesjasza (A.13.d),</w:t>
            </w:r>
          </w:p>
          <w:p w14:paraId="3976834F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wskazuje na wartość tajemnicy Wcielenia,</w:t>
            </w:r>
          </w:p>
          <w:p w14:paraId="129850D5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podejmuje refleksję nad słowem Bożym (A.11.C),</w:t>
            </w:r>
          </w:p>
          <w:p w14:paraId="49AEEBCE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układa rozważanie do pierwszej tajemnicy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światła,</w:t>
            </w:r>
          </w:p>
          <w:p w14:paraId="56992875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wyraża wdzięczność Chrystusowi za dar chrztu,</w:t>
            </w:r>
          </w:p>
          <w:p w14:paraId="4CB1FC8D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stara się układać swoje życie według wskazań słowa Bożego (A.13.e),</w:t>
            </w:r>
          </w:p>
          <w:p w14:paraId="24070767" w14:textId="60C26A7B" w:rsidR="00BA4A00" w:rsidRPr="00D552B0" w:rsidRDefault="00BA4A00" w:rsidP="00A419BB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rozumie celowość czynienia cudów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przez Jezusa,</w:t>
            </w:r>
          </w:p>
          <w:p w14:paraId="3CB3B097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 xml:space="preserve">– planuje układać swoje życie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według wskazań słowa Bożego (A.13.e),</w:t>
            </w:r>
          </w:p>
          <w:p w14:paraId="548A7735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wybiera sposoby przemiany własnego życia,</w:t>
            </w:r>
          </w:p>
          <w:p w14:paraId="5F0C0ABD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uważnie słucha słowa Bożego (A.13.c),</w:t>
            </w:r>
          </w:p>
          <w:p w14:paraId="6C04D05F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ocenia swoją postawę wobec Maryi,</w:t>
            </w:r>
          </w:p>
          <w:p w14:paraId="1E8B9070" w14:textId="0FBAB2F1" w:rsidR="00BA4A00" w:rsidRPr="00D552B0" w:rsidRDefault="00BA4A00" w:rsidP="00D552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uważnie słucha i czyta słowo Boże (A.13.c).</w:t>
            </w:r>
          </w:p>
        </w:tc>
      </w:tr>
      <w:tr w:rsidR="003424C3" w:rsidRPr="00D552B0" w14:paraId="73604F38" w14:textId="77777777" w:rsidTr="00D552B0">
        <w:tc>
          <w:tcPr>
            <w:tcW w:w="15388" w:type="dxa"/>
            <w:gridSpan w:val="5"/>
          </w:tcPr>
          <w:p w14:paraId="4A672E19" w14:textId="3A1BA0C3" w:rsidR="003424C3" w:rsidRPr="00D552B0" w:rsidRDefault="00BA4A00" w:rsidP="00A419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IV. Nasze życie z Jezusem Chrystusem – sakramenty</w:t>
            </w:r>
          </w:p>
        </w:tc>
      </w:tr>
      <w:tr w:rsidR="00BA4A00" w:rsidRPr="00D552B0" w14:paraId="3A8E0C98" w14:textId="77777777" w:rsidTr="00D552B0">
        <w:tc>
          <w:tcPr>
            <w:tcW w:w="3077" w:type="dxa"/>
          </w:tcPr>
          <w:p w14:paraId="485C4DDB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1823B3FC" w14:textId="33BBA9D5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czym jest znak, gest i postawa (B.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597FF837" w14:textId="7D0A88FA" w:rsidR="00BA4A00" w:rsidRPr="00D552B0" w:rsidRDefault="00BA4A00" w:rsidP="00A419BB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podział zadań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w sprawowaniu liturgii (B.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5F018CB9" w14:textId="640A8E53" w:rsidR="00BA4A00" w:rsidRPr="00D552B0" w:rsidRDefault="00BA4A00" w:rsidP="00A419BB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zadania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w zgromadzeniu liturgicznym (B.l.3),</w:t>
            </w:r>
          </w:p>
          <w:p w14:paraId="59806BF9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znaki, symbole i gesty liturgii sakramentu chrztu świętego (B.2),</w:t>
            </w:r>
          </w:p>
          <w:p w14:paraId="2EBB1656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obrzędy sakramentu chrztu świętego (B.3),</w:t>
            </w:r>
          </w:p>
          <w:p w14:paraId="5A54A3C7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znaki towarzyszące udzielaniu sakramentu bierzmowania (B.2),</w:t>
            </w:r>
          </w:p>
          <w:p w14:paraId="7C1BEE85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wyjaśnia, czym jest sakrament bierzmowania (B.5.1),</w:t>
            </w:r>
          </w:p>
          <w:p w14:paraId="569A4D5D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obrzędy sakramentu pokuty (B.3),</w:t>
            </w:r>
          </w:p>
          <w:p w14:paraId="7896DC19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 sens i skutki sakramentu pokuty i pojednania (A.13),</w:t>
            </w:r>
          </w:p>
          <w:p w14:paraId="4E8699D3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streszcza przypowieść o miłosiernym ojcu (B.7),</w:t>
            </w:r>
          </w:p>
          <w:p w14:paraId="71B792C8" w14:textId="77777777" w:rsidR="00FA111B" w:rsidRDefault="00BA4A00" w:rsidP="00A419BB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wskazuje, że człowiek</w:t>
            </w:r>
            <w:r w:rsidR="00A419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jest odpowiedzialny za własne sumienie – Jezus i Zacheusz (C.2),</w:t>
            </w:r>
          </w:p>
          <w:p w14:paraId="0801133E" w14:textId="2A870209" w:rsidR="00BA4A00" w:rsidRPr="00D552B0" w:rsidRDefault="00A419BB" w:rsidP="00A419BB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A4A00" w:rsidRPr="00D552B0">
              <w:rPr>
                <w:rFonts w:ascii="Times New Roman" w:hAnsi="Times New Roman" w:cs="Times New Roman"/>
                <w:sz w:val="20"/>
                <w:szCs w:val="20"/>
              </w:rPr>
              <w:t>przedstawia konsekwencje</w:t>
            </w:r>
            <w:r w:rsidR="00BA4A00" w:rsidRPr="00D552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A4A00" w:rsidRPr="00D552B0">
              <w:rPr>
                <w:rFonts w:ascii="Times New Roman" w:hAnsi="Times New Roman" w:cs="Times New Roman"/>
                <w:sz w:val="20"/>
                <w:szCs w:val="20"/>
              </w:rPr>
              <w:t>wynikające z sakramentu pokuty (B.3.3),</w:t>
            </w:r>
          </w:p>
          <w:p w14:paraId="2C4BDBF9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 xml:space="preserve">– przytacza wybrane teksty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biblijne, liturgiczne oraz nauczanie Kościoła na temat sakramentu pokuty (B.3.2),</w:t>
            </w:r>
          </w:p>
          <w:p w14:paraId="7542A241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przedstawia konsekwencje wynikające z Eucharystii (B.3.3),</w:t>
            </w:r>
          </w:p>
          <w:p w14:paraId="7024F447" w14:textId="180FAAD0" w:rsidR="00BA4A00" w:rsidRPr="00D552B0" w:rsidRDefault="00BA4A00" w:rsidP="00FA111B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 rozumienie Eucharystii jako ofiary Chrystusa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i Kościoła oraz uczty miłości (B.6.1),</w:t>
            </w:r>
          </w:p>
          <w:p w14:paraId="54BC338A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elementy liturgii sakramentu namaszczenia chorych (B.2),</w:t>
            </w:r>
          </w:p>
          <w:p w14:paraId="531216C3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czym jest obrzęd namaszczenia chorych (B.3),</w:t>
            </w:r>
          </w:p>
          <w:p w14:paraId="78002AAD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 znaczenie i skutki sakramentu namaszczenia chorych (B.8),</w:t>
            </w:r>
          </w:p>
          <w:p w14:paraId="39722802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obrzęd sakramentu święceń (B.3),</w:t>
            </w:r>
          </w:p>
          <w:p w14:paraId="6B75A3A0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przedstawia konsekwencje wynikające z sakramentu święceń (B.3.3),</w:t>
            </w:r>
          </w:p>
          <w:p w14:paraId="1B13153B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z czego składa się obrzęd sakramentu małżeństwa (B.3),</w:t>
            </w:r>
          </w:p>
          <w:p w14:paraId="50CC04E3" w14:textId="4B4AE73F" w:rsidR="00BA4A00" w:rsidRPr="00D552B0" w:rsidRDefault="00BA4A00" w:rsidP="00D552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czym są sakramentalia błogosławieństwa i nabożeństwa (B.2).</w:t>
            </w:r>
          </w:p>
        </w:tc>
        <w:tc>
          <w:tcPr>
            <w:tcW w:w="3077" w:type="dxa"/>
          </w:tcPr>
          <w:p w14:paraId="09E27091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129EED21" w14:textId="3D257801" w:rsidR="00BA4A00" w:rsidRPr="00D552B0" w:rsidRDefault="00BA4A00" w:rsidP="00FA111B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charakteryzuje liturgię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jako dialog Boga z człowiekiem (B.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75FBB432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wyjaśnia, cel sprawowania liturgii (B.l.2),</w:t>
            </w:r>
          </w:p>
          <w:p w14:paraId="543CDE9E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wyjaśnia, co to są sakramenty oraz omawia ich cel w życiu chrześcijanina (B.3.1),</w:t>
            </w:r>
          </w:p>
          <w:p w14:paraId="3E35485D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podział sakramentów, sens i cel (B.3),</w:t>
            </w:r>
          </w:p>
          <w:p w14:paraId="1D25E005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przedstawia konsekwencje wynikające z sakramentu chrztu (B.3.3),</w:t>
            </w:r>
          </w:p>
          <w:p w14:paraId="510FD730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omawia liturgię sakramentu chrztu (B.3.4),</w:t>
            </w:r>
          </w:p>
          <w:p w14:paraId="67BF2F31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przytacza i interpretuje wybrane teksty biblijne, liturgiczne oraz nauczanie Kościoła na temat sakramentu chrztu (B.3.2),</w:t>
            </w:r>
          </w:p>
          <w:p w14:paraId="2C825414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wylicza dary Ducha Świętego (B.5.5),</w:t>
            </w:r>
          </w:p>
          <w:p w14:paraId="1EE03E9C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przedstawia konsekwencje wynikające z sakramentu bierzmowania (B.3.3),</w:t>
            </w:r>
          </w:p>
          <w:p w14:paraId="1BCEBB1E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wyjaśnia, czym jest sakrament pokuty (B.7.1),</w:t>
            </w:r>
          </w:p>
          <w:p w14:paraId="5F91AD4A" w14:textId="77777777" w:rsidR="00BA4A00" w:rsidRPr="00D552B0" w:rsidRDefault="00BA4A00" w:rsidP="00D552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interpretuje wybrane teksty biblijne,</w:t>
            </w:r>
          </w:p>
          <w:p w14:paraId="72B1E4FE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omawia liturgię sakramentu pokuty (B.3.4),</w:t>
            </w:r>
          </w:p>
          <w:p w14:paraId="2DAAE0CE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 xml:space="preserve">– nazywa Eucharystię ucztą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ofiarną, ucztą dziękczynienia i ucztą miłości (B.6),</w:t>
            </w:r>
          </w:p>
          <w:p w14:paraId="0F7F147B" w14:textId="0FFC1E23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adorację jako formę uwielbienia Najświętszego Sakramentu (B.6; D.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19417DC4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omawia liturgię sakramentu Eucharystii (B.3.4),</w:t>
            </w:r>
          </w:p>
          <w:p w14:paraId="00827BD5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przytacza i interpretuje wybrane teksty biblijne, liturgiczne oraz nauczanie Kościoła na temat sakramentu Eucharystii (B.3.2; B.3.4),</w:t>
            </w:r>
          </w:p>
          <w:p w14:paraId="28D553A0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elementy Mszy Świętej i wyjaśnia ich znaczenie (B.6.3),</w:t>
            </w:r>
          </w:p>
          <w:p w14:paraId="1AF5F247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omawia liturgię sakramentu namaszczenia chorych (B.3.4),</w:t>
            </w:r>
          </w:p>
          <w:p w14:paraId="685C41E7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przytacza i interpretuje wybrane teksty biblijne, liturgiczne oraz nauczanie Kościoła na temat sakramentu namaszczenia chorych (B.3.2; B.3.4),</w:t>
            </w:r>
          </w:p>
          <w:p w14:paraId="365934A4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przytacza i interpretuje wybrane teksty biblijne, liturgiczne oraz nauczanie Kościoła na temat sakramentu święceń (B.3.2; B.3.4),</w:t>
            </w:r>
          </w:p>
          <w:p w14:paraId="17454129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przedstawia konsekwencje wynikające z sakramentu małżeństwa (B.3.3),</w:t>
            </w:r>
          </w:p>
          <w:p w14:paraId="2482B69D" w14:textId="2B42A59D" w:rsidR="00BA4A00" w:rsidRPr="00D552B0" w:rsidRDefault="00BA4A00" w:rsidP="00FA111B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wskazuje na sakrament małżeństwa jako sakrament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w służbie wspólnoty dla człowieka (B.9),</w:t>
            </w:r>
          </w:p>
          <w:p w14:paraId="45A46EB1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obrzędy liturgiczne (pogrzeb) (B.2),</w:t>
            </w:r>
          </w:p>
          <w:p w14:paraId="3DE467E2" w14:textId="207CB612" w:rsidR="00BA4A00" w:rsidRPr="00D552B0" w:rsidRDefault="00BA4A00" w:rsidP="00D552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rodzaje sakramentaliów (B.2.5).</w:t>
            </w:r>
          </w:p>
        </w:tc>
        <w:tc>
          <w:tcPr>
            <w:tcW w:w="3078" w:type="dxa"/>
          </w:tcPr>
          <w:p w14:paraId="7C39A299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40379C14" w14:textId="1A59B95D" w:rsidR="00BA4A00" w:rsidRPr="00D552B0" w:rsidRDefault="00BA4A00" w:rsidP="00FA111B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rozpoznaje znaki, symbole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i gesty liturgiczne oraz właściwie je interpretuje (B.1.4),</w:t>
            </w:r>
          </w:p>
          <w:p w14:paraId="306B9105" w14:textId="60952AA0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postawy i gesty liturgiczne (B.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29A739EB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przedstawia konsekwencje wynikające z sakramentów (B.3.3),</w:t>
            </w:r>
          </w:p>
          <w:p w14:paraId="0F65C2B1" w14:textId="3D90CD89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znaki, symbole i gesty liturgiczne sakramentów(B.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14:paraId="4DEABD5E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wyjaśnia, czym jest sakrament chrztu świętego (B.4.1),</w:t>
            </w:r>
          </w:p>
          <w:p w14:paraId="416F9A69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omawia znaczenie i skutki chrztu świętego (B.4.2),</w:t>
            </w:r>
          </w:p>
          <w:p w14:paraId="5F635070" w14:textId="1BF3A180" w:rsidR="00BA4A00" w:rsidRPr="00D552B0" w:rsidRDefault="00BA4A00" w:rsidP="00FA111B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przytacza i interpretuje wybrane teksty biblijne, liturgiczne oraz nauczanie Kościoła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na temat sakramentu bierzmowania (B.3.2),</w:t>
            </w:r>
          </w:p>
          <w:p w14:paraId="0011D466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omawia przebieg sakramentu pokuty (B.7.2),</w:t>
            </w:r>
          </w:p>
          <w:p w14:paraId="470DFC42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opisuje warunki dobrze przeżytego sakramentu pokuty i pojednania (B.7.3),</w:t>
            </w:r>
          </w:p>
          <w:p w14:paraId="7E935A73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uzasadnia, dlaczego Eucharystia jest centrum liturgii i życia chrześcijańskiego (B.6.2),</w:t>
            </w:r>
          </w:p>
          <w:p w14:paraId="5509FC5E" w14:textId="77777777" w:rsidR="00BA4A00" w:rsidRPr="00D552B0" w:rsidRDefault="00BA4A00" w:rsidP="00D552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elementy Mszy Świętej i wyjaśnia ich znaczenie (B.6.3),</w:t>
            </w:r>
          </w:p>
          <w:p w14:paraId="7B238E44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omawia rolę Eucharystii w życiu moralnym chrześcijanina (B.6.4),</w:t>
            </w:r>
          </w:p>
          <w:p w14:paraId="1E15CB07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przedstawia rodzaje i formy modlitwy, a także postawy modlitewne: adoracja (D.l.3),</w:t>
            </w:r>
          </w:p>
          <w:p w14:paraId="451A9CFD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uzasadnia, dlaczego Eucharystia jest centrum liturgii i życia chrześcijańskiego (B.6.2),</w:t>
            </w:r>
          </w:p>
          <w:p w14:paraId="53296D10" w14:textId="23EB451C" w:rsidR="00BA4A00" w:rsidRPr="00D552B0" w:rsidRDefault="00BA4A00" w:rsidP="00FA111B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określa skutki sakramentu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w życiu indywidualnym i wspólnotowym (B.7.4),</w:t>
            </w:r>
          </w:p>
          <w:p w14:paraId="7749EFCD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wyjaśnia, czym jest sakrament namaszczenia chorych (B.8.1),</w:t>
            </w:r>
          </w:p>
          <w:p w14:paraId="6A818860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omawia liturgię sakramentu kapłaństwa (B.3.4),</w:t>
            </w:r>
          </w:p>
          <w:p w14:paraId="0659C34A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wskazuje na znaczenie i skutki sakramentu święceń (B.9),</w:t>
            </w:r>
          </w:p>
          <w:p w14:paraId="3CA59D63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omawia liturgię sakramentu małżeństwa (B.3.4),</w:t>
            </w:r>
          </w:p>
          <w:p w14:paraId="17113DE8" w14:textId="567D671C" w:rsidR="00BA4A00" w:rsidRPr="00D552B0" w:rsidRDefault="00BA4A00" w:rsidP="00FA111B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przytacza i interpretuje wybrane teksty biblijne, liturgiczne oraz nauczanie Kościoła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na temat sakramentu małżeństwa (B.3.2; B.3.4),</w:t>
            </w:r>
          </w:p>
          <w:p w14:paraId="0B80A7A7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przedstawia znaczenie pogrzebu kościelnego (B.2.5),</w:t>
            </w:r>
          </w:p>
          <w:p w14:paraId="7E7226C2" w14:textId="61AC7840" w:rsidR="00BA4A00" w:rsidRPr="00D552B0" w:rsidRDefault="00BA4A00" w:rsidP="00D552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wyjaśnia, na czym polega rola Kościoła w zbawianiu człowieka (E.2.10).</w:t>
            </w:r>
          </w:p>
        </w:tc>
        <w:tc>
          <w:tcPr>
            <w:tcW w:w="3078" w:type="dxa"/>
          </w:tcPr>
          <w:p w14:paraId="23D5CA81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5BC68B75" w14:textId="394A4ED3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angażuje się w liturgię Kościoła (B.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.a),</w:t>
            </w:r>
          </w:p>
          <w:p w14:paraId="6AE0E41D" w14:textId="6FB916CC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poprzez znaki i gesty wyraża swoją wiarę oraz prowadzi dialog z Bogiem (B.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.b),</w:t>
            </w:r>
          </w:p>
          <w:p w14:paraId="509C19DB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wierzy w zbawczą obecność Chrystusa w sakramentach świętych (B.3.a),</w:t>
            </w:r>
          </w:p>
          <w:p w14:paraId="0F98C100" w14:textId="2AAC7ACF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spotyka się z Jezusem w sakramentach świętych (B.3.b),</w:t>
            </w:r>
          </w:p>
          <w:p w14:paraId="7230D9B0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przytacza i interpretuje wybrane teksty biblijne na temat poszczególnych sakramentów (B.3.4),</w:t>
            </w:r>
          </w:p>
          <w:p w14:paraId="70ED2F49" w14:textId="589C3511" w:rsidR="00BA4A00" w:rsidRPr="00D552B0" w:rsidRDefault="00BA4A00" w:rsidP="00FA111B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uzasadnia godność chrześcijanina wynikającą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z chrztu świętego (B.4.3),</w:t>
            </w:r>
          </w:p>
          <w:p w14:paraId="563C06CB" w14:textId="77777777" w:rsidR="00BA4A00" w:rsidRPr="00D552B0" w:rsidRDefault="00BA4A00" w:rsidP="00D552B0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omawia skutki sakramentu chrztu w życiu indywidualnym i wspólnotowym (B.7.4),</w:t>
            </w:r>
          </w:p>
          <w:p w14:paraId="57DD7C93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omawia znaczenie sakramentu bierzmowania dla życia chrześcijanina (B.5.4),</w:t>
            </w:r>
          </w:p>
          <w:p w14:paraId="670103A5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 pojęcie miłosierdzia Bożego, wiążąc je ze sprawiedliwością, powołując się na przypowieści (o miłosiernym ojcu) (A.13.13),</w:t>
            </w:r>
          </w:p>
          <w:p w14:paraId="2CF5AE87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 xml:space="preserve">– omawia skutki sakramentu pokuty w życiu indywidualnym i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wspólnotowym (B.7.4),</w:t>
            </w:r>
          </w:p>
          <w:p w14:paraId="683545DC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spotyka się z Jezusem w Eucharystii,</w:t>
            </w:r>
          </w:p>
          <w:p w14:paraId="5EC5FA70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omawia skutki sakramentu w życiu indywidualnym i wspólnotowym (B.7.4),</w:t>
            </w:r>
          </w:p>
          <w:p w14:paraId="6C257BA4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omawia znaczenie i skutki sakramentu namaszczenia chorych jako daru i pomocy w przeżywaniu cierpienia (B.8.2),</w:t>
            </w:r>
          </w:p>
          <w:p w14:paraId="7505446D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przedstawia konsekwencje wynikające z namaszczenia chorych (B.3.3),</w:t>
            </w:r>
          </w:p>
          <w:p w14:paraId="3EC805CB" w14:textId="77777777" w:rsidR="00BA4A00" w:rsidRPr="00D552B0" w:rsidRDefault="00BA4A00" w:rsidP="00D552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opisuje, czym jest sakrament święceń (B.9.1),</w:t>
            </w:r>
          </w:p>
          <w:p w14:paraId="1A93164A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przedstawia motywy przyjęcia sakramentu święceń (B.9.2),</w:t>
            </w:r>
          </w:p>
          <w:p w14:paraId="59CE5F15" w14:textId="28F4DD1C" w:rsidR="00BA4A00" w:rsidRPr="00D552B0" w:rsidRDefault="00BA4A00" w:rsidP="00FA111B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przedstawia sakrament święceń jako dar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i pomoc w realizacji powołania do miłości i służby (B.9.3),</w:t>
            </w:r>
          </w:p>
          <w:p w14:paraId="5D229BB8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omawia skutki sakramentu w życiu indywidualnym i wspólnotowym (B.7.4),</w:t>
            </w:r>
          </w:p>
          <w:p w14:paraId="13BCBBB0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opisuje, czym jest sakrament małżeństwa (B.9.1),</w:t>
            </w:r>
          </w:p>
          <w:p w14:paraId="7C45E2A0" w14:textId="493AB3BB" w:rsidR="00BA4A00" w:rsidRPr="00D552B0" w:rsidRDefault="00BA4A00" w:rsidP="00FA111B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omawia Kościół jako mistyczne Ciało Chrystusa i konsekwencje tej rzeczywistości Kościoła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dla wierzących (E.2.3).</w:t>
            </w:r>
          </w:p>
        </w:tc>
        <w:tc>
          <w:tcPr>
            <w:tcW w:w="3078" w:type="dxa"/>
          </w:tcPr>
          <w:p w14:paraId="4E8B9D72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5D23F7BA" w14:textId="69FF66C2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z szacunkiem wykonuje gesty liturgiczne (B.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47E38831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daje świadectwo wiary (E.2.a),</w:t>
            </w:r>
          </w:p>
          <w:p w14:paraId="7EEC8FAC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przyjmuje odpowiedzialność za własny udział w liturgii Kościoła (E.2.b),</w:t>
            </w:r>
          </w:p>
          <w:p w14:paraId="5450AB73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wyjaśnia, na czym polega rola Kościoła w zbawieniu człowieka (E.2.10),</w:t>
            </w:r>
          </w:p>
          <w:p w14:paraId="35CE3F42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korzysta z dobrodziejstwa sakramentów, uznając je za pomoc Chrystusa w prowadzeniu moralnego życia (B.3.c),</w:t>
            </w:r>
          </w:p>
          <w:p w14:paraId="445D90B5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daje świadectwo wiary (E.2.a),</w:t>
            </w:r>
          </w:p>
          <w:p w14:paraId="54853F67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identyfikuje się ze wspólnotą Kościoła (E.2.b),</w:t>
            </w:r>
          </w:p>
          <w:p w14:paraId="16DE2F7B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omawia skutki sakramentu w życiu indywidualnym i wspólnotowym (B.7.4),</w:t>
            </w:r>
          </w:p>
          <w:p w14:paraId="64D04C16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jest odpowiedzialny za dar chrztu świętego (B.4.b),</w:t>
            </w:r>
          </w:p>
          <w:p w14:paraId="7B4F219B" w14:textId="1755A2E4" w:rsidR="00BA4A00" w:rsidRPr="00D552B0" w:rsidRDefault="00BA4A00" w:rsidP="00FA111B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przestrzega w życiu zobowiązań wynikających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z chrztu świętego (B.4.d),</w:t>
            </w:r>
          </w:p>
          <w:p w14:paraId="25C92B73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daje świadectwo wiary (E.2.a),</w:t>
            </w:r>
          </w:p>
          <w:p w14:paraId="3194A33C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opisuje i wyjaśnia obrzędy bierzmowania (B.5.2),</w:t>
            </w:r>
          </w:p>
          <w:p w14:paraId="2E470113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identyfikuje się ze wspólnotą Kościoła (E.2.b),</w:t>
            </w:r>
          </w:p>
          <w:p w14:paraId="444183A5" w14:textId="58651FF5" w:rsidR="00BA4A00" w:rsidRPr="00D552B0" w:rsidRDefault="00BA4A00" w:rsidP="00FA111B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 xml:space="preserve">– omawia skutki sakramentu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bierzmowania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w życiu indywidualnym i wspólnotowym (B.7.4),</w:t>
            </w:r>
          </w:p>
          <w:p w14:paraId="20642816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wierzy w pomoc Ducha Świętego w sakramencie bierzmowania (B.5.a),</w:t>
            </w:r>
          </w:p>
          <w:p w14:paraId="3D6290FC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świadomie podchodzi do przygotowania do bierzmowania (B.5.b),</w:t>
            </w:r>
          </w:p>
          <w:p w14:paraId="0914665A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kształtuje postawę współpracy z Duchem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Świętym we własnym życiu (B.5.c),</w:t>
            </w:r>
          </w:p>
          <w:p w14:paraId="6EA73D0B" w14:textId="77777777" w:rsidR="00BA4A00" w:rsidRPr="00D552B0" w:rsidRDefault="00BA4A00" w:rsidP="00D552B0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omawia rolę sakramentu pokuty i pojednania w życiu moralnym chrześcijanina (B.7.5),</w:t>
            </w:r>
          </w:p>
          <w:p w14:paraId="20DDD199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uzasadnia potrzebę regularnego przystępowania do sakramentu pokuty (B.7.6),</w:t>
            </w:r>
          </w:p>
          <w:p w14:paraId="78BEA522" w14:textId="076F5BCD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wskazuje na postawę szacunku wobec Eucharystii (B.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.b),</w:t>
            </w:r>
          </w:p>
          <w:p w14:paraId="44D1FF4A" w14:textId="5CA1D785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angażuje się w liturgię Mszy Świętej (B.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473B9020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identyfikuje się ze wspólnotą Kościoła (E.2.b),</w:t>
            </w:r>
          </w:p>
          <w:p w14:paraId="5314F816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planuje w razie potrzeby przyjąć sakrament namaszczenia chorych lub poprosić o jego udzielenie potrzebującemu,</w:t>
            </w:r>
          </w:p>
          <w:p w14:paraId="14EB9C7C" w14:textId="731C4B57" w:rsidR="00BA4A00" w:rsidRPr="00D552B0" w:rsidRDefault="00BA4A00" w:rsidP="00FA111B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opowiada o zbawczej obecność Chrystusa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w sakramentach świętych (B.3.a),</w:t>
            </w:r>
          </w:p>
          <w:p w14:paraId="2DDEF606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daje świadectwo wiary (E.2.a),</w:t>
            </w:r>
          </w:p>
          <w:p w14:paraId="5D9107C3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identyfikuje się ze wspólnotą Kościoła (E.2.b),</w:t>
            </w:r>
          </w:p>
          <w:p w14:paraId="1FE3BDE6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przedstawia motywy przyjęcia sakramentu małżeństwa (B.9.2),</w:t>
            </w:r>
          </w:p>
          <w:p w14:paraId="300CAD7A" w14:textId="073FE4F9" w:rsidR="00BA4A00" w:rsidRPr="00D552B0" w:rsidRDefault="00BA4A00" w:rsidP="00FA111B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przedstawia sakrament małżeństwa jako dar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i pomoc w realizacji powołania do miłości i służby (B.9.3),</w:t>
            </w:r>
          </w:p>
          <w:p w14:paraId="7167F743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 możliwości włączenia się w życie Kościoła, zwłaszcza wspólnoty parafialnej i diecezjalnej (E.2.12),</w:t>
            </w:r>
          </w:p>
          <w:p w14:paraId="20140199" w14:textId="5FDEADEB" w:rsidR="00BA4A00" w:rsidRPr="00D552B0" w:rsidRDefault="00BA4A00" w:rsidP="00D552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 xml:space="preserve">– poprzez znaki i gesty wyraża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swoją wiarę oraz prowadzi dialog z Bogiem (B.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.b).</w:t>
            </w:r>
          </w:p>
        </w:tc>
      </w:tr>
      <w:tr w:rsidR="003424C3" w:rsidRPr="00D552B0" w14:paraId="7CEDF5E0" w14:textId="77777777" w:rsidTr="00D552B0">
        <w:tc>
          <w:tcPr>
            <w:tcW w:w="15388" w:type="dxa"/>
            <w:gridSpan w:val="5"/>
          </w:tcPr>
          <w:p w14:paraId="225A4AA2" w14:textId="64A15CF8" w:rsidR="003424C3" w:rsidRPr="00D552B0" w:rsidRDefault="00BA4A00" w:rsidP="00FA11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V. Wiem, w Kogo wierzę</w:t>
            </w:r>
          </w:p>
        </w:tc>
      </w:tr>
      <w:tr w:rsidR="00BA4A00" w:rsidRPr="00D552B0" w14:paraId="5F876C44" w14:textId="77777777" w:rsidTr="00D552B0">
        <w:tc>
          <w:tcPr>
            <w:tcW w:w="3077" w:type="dxa"/>
          </w:tcPr>
          <w:p w14:paraId="06452801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284A1925" w14:textId="60406184" w:rsidR="00BA4A00" w:rsidRPr="00D552B0" w:rsidRDefault="00BA4A00" w:rsidP="00FA111B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artykuły Składu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Apostolskiego (A.4),</w:t>
            </w:r>
          </w:p>
          <w:p w14:paraId="3DB35D35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świadomie wyznaje wiarę (A.4.a),</w:t>
            </w:r>
          </w:p>
          <w:p w14:paraId="250BA002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definiuje pojęcie: „renesans”,</w:t>
            </w:r>
          </w:p>
          <w:p w14:paraId="4A0639D4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przyczyny reformacji (E.3),</w:t>
            </w:r>
          </w:p>
          <w:p w14:paraId="6BE55055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czym jest ruch ekumeniczny (E.3),</w:t>
            </w:r>
          </w:p>
          <w:p w14:paraId="5747B04F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przyczyny i główne idee reformy katolickiej,</w:t>
            </w:r>
          </w:p>
          <w:p w14:paraId="375972BE" w14:textId="48C41005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wyjaśnia, czym jest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ekumenizm – dialog międzyreligijny (E.2.6),</w:t>
            </w:r>
          </w:p>
          <w:p w14:paraId="7D93B91D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czym jest ruch ekumeniczny (E.3),</w:t>
            </w:r>
          </w:p>
          <w:p w14:paraId="2731826D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 znaczenie słów: powołanie, misja, misjonarz, nakaz misyjny,</w:t>
            </w:r>
          </w:p>
          <w:p w14:paraId="316550DD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przytacza treść nakazu misyjnego Chrystusa,</w:t>
            </w:r>
          </w:p>
          <w:p w14:paraId="16DBE9C8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 pojęcie: „męczennik”,</w:t>
            </w:r>
          </w:p>
          <w:p w14:paraId="0DA459AD" w14:textId="44D52BFB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 cechy charakterystyczne dla Kościoła grekokatolickiego,</w:t>
            </w:r>
          </w:p>
          <w:p w14:paraId="2977821B" w14:textId="7A617EE7" w:rsidR="00BA4A00" w:rsidRPr="00D552B0" w:rsidRDefault="00BA4A00" w:rsidP="00FA111B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że Kościół miał udział w rozwoju kulturalnym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i społecznym (E.5),</w:t>
            </w:r>
          </w:p>
          <w:p w14:paraId="4FFE8816" w14:textId="68C71874" w:rsidR="00BA4A00" w:rsidRPr="00D552B0" w:rsidRDefault="00BA4A00" w:rsidP="00D552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przykłady kultury chrześcijańskiej.</w:t>
            </w:r>
          </w:p>
        </w:tc>
        <w:tc>
          <w:tcPr>
            <w:tcW w:w="3077" w:type="dxa"/>
          </w:tcPr>
          <w:p w14:paraId="61AC1D37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22E9C131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na ile artykułów dzieli się Skład Apostolski,</w:t>
            </w:r>
          </w:p>
          <w:p w14:paraId="7CA53217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osoby, które w epoce renesansu wniosły znaczący wkład w życie Kościoła (E.3),</w:t>
            </w:r>
          </w:p>
          <w:p w14:paraId="687F8C85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 pojęcia: reformacja, protestantyzm (E.2),</w:t>
            </w:r>
          </w:p>
          <w:p w14:paraId="003EC760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definiuje pojęcie: „sobór”,</w:t>
            </w:r>
          </w:p>
          <w:p w14:paraId="0373676D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kiedy odbył się Sobór Trydencki,</w:t>
            </w:r>
          </w:p>
          <w:p w14:paraId="05BDC11C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omawia przyczyny zwołania i postanowienia Soboru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Trydenckiego (E.3.6),</w:t>
            </w:r>
          </w:p>
          <w:p w14:paraId="5BA60B57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przyczyny podziału chrześcijan,</w:t>
            </w:r>
          </w:p>
          <w:p w14:paraId="0C0DDCFA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charakteryzuje duchowość św. Ignacego Loyoli (E.4),</w:t>
            </w:r>
          </w:p>
          <w:p w14:paraId="0AE32A88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prekursorów działalności charytatywnej w Kościele (E.3),</w:t>
            </w:r>
          </w:p>
          <w:p w14:paraId="47E3505D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zakony zaangażowane w tworzenie szkolnictwa (E.3),</w:t>
            </w:r>
          </w:p>
          <w:p w14:paraId="768ED906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kim był święty św. Andrzej Bobola (E.5),</w:t>
            </w:r>
          </w:p>
          <w:p w14:paraId="6128A1D4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osoby, które przyczyniły się do zawarcia Unii Brzeskiej,</w:t>
            </w:r>
          </w:p>
          <w:p w14:paraId="6ED53C85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charakteryzuje działania Konfederacji Warszawskiej na rzecz tolerancji religijnej,</w:t>
            </w:r>
          </w:p>
          <w:p w14:paraId="057FB9D9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zadania chrześcijanina w życiu kulturalno-społecznym,</w:t>
            </w:r>
          </w:p>
          <w:p w14:paraId="72B79B9E" w14:textId="1009734E" w:rsidR="00BA4A00" w:rsidRPr="00D552B0" w:rsidRDefault="00BA4A00" w:rsidP="00D552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objaśnia, czym jest odpowiedzialność za tworzenie kultury.</w:t>
            </w:r>
          </w:p>
        </w:tc>
        <w:tc>
          <w:tcPr>
            <w:tcW w:w="3078" w:type="dxa"/>
          </w:tcPr>
          <w:p w14:paraId="02B8FE0F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0DF73016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 poszczególne artykuły Składu Apostolskiego i Credo (A.4.1),</w:t>
            </w:r>
          </w:p>
          <w:p w14:paraId="5EFC7D08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 zaangażowanie chrześcijan w tworzenie kultury,</w:t>
            </w:r>
          </w:p>
          <w:p w14:paraId="17557FDD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główne Kościoły protestanckie (E.2.5),</w:t>
            </w:r>
          </w:p>
          <w:p w14:paraId="46170099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wyjaśnia, w jakim celu odbył się Sobór Trydencki,</w:t>
            </w:r>
          </w:p>
          <w:p w14:paraId="7B7EDA13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wskazuje rolę Ducha Świętego w Kościele reformującym się,</w:t>
            </w:r>
          </w:p>
          <w:p w14:paraId="73D91EB9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 przykład św. Ignacego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Loyoli jako wzoru w obronie wiary (E.3),</w:t>
            </w:r>
          </w:p>
          <w:p w14:paraId="22FA1F23" w14:textId="1C8F6B9A" w:rsidR="00BA4A00" w:rsidRPr="00D552B0" w:rsidRDefault="00BA4A00" w:rsidP="00FA111B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omawia działalność Kościoła w XVI i XVII w. na przykładzie św. Franciszka Ksawerego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i św. Wincentego a Paulo (E.3.5),</w:t>
            </w:r>
          </w:p>
          <w:p w14:paraId="7089502A" w14:textId="77777777" w:rsidR="00BA4A00" w:rsidRPr="00D552B0" w:rsidRDefault="00BA4A00" w:rsidP="00D552B0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opowiada o misji zakonów: jezuitów, Braci Szkolnych, pijarów (E.3.7),</w:t>
            </w:r>
          </w:p>
          <w:p w14:paraId="5ED53BEA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 znaczenie Unii Brzeskiej,</w:t>
            </w:r>
          </w:p>
          <w:p w14:paraId="35686623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wskazuje okoliczności zawarcia Unii Brzeskiej,</w:t>
            </w:r>
          </w:p>
          <w:p w14:paraId="08D9DE42" w14:textId="0123164C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używa poprawnie pojęć: „kultura”, „katolicka nauka społeczna”.</w:t>
            </w:r>
          </w:p>
        </w:tc>
        <w:tc>
          <w:tcPr>
            <w:tcW w:w="3078" w:type="dxa"/>
          </w:tcPr>
          <w:p w14:paraId="2F2E894D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27562A9D" w14:textId="77777777" w:rsidR="00BA4A00" w:rsidRPr="00D552B0" w:rsidRDefault="00BA4A00" w:rsidP="00D552B0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określa, w jaki sposób uczeń Jezusa może wyznawać wiarę,</w:t>
            </w:r>
          </w:p>
          <w:p w14:paraId="2FAD8222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wskazuje na ciągłość działania Boga w dziejach świata (E.3.1),</w:t>
            </w:r>
          </w:p>
          <w:p w14:paraId="1D560C88" w14:textId="6BA1DEFF" w:rsidR="00BA4A00" w:rsidRPr="00D552B0" w:rsidRDefault="00BA4A00" w:rsidP="00FA111B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wskazuje różnice i podobieństwa katolicyzmu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i innych wyznań chrześcijańskich (E.2.5),</w:t>
            </w:r>
          </w:p>
          <w:p w14:paraId="092B815F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opowiada o działalności św. Karola Boromeusza (E.3.6),</w:t>
            </w:r>
          </w:p>
          <w:p w14:paraId="650EC352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charakteryzuje działania na rzecz jedności Kościoła i tolerancji religijnej (E.5.10),</w:t>
            </w:r>
          </w:p>
          <w:p w14:paraId="02680845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opowiada o życiu św. Ignacego Loyoli (E.4.2),</w:t>
            </w:r>
          </w:p>
          <w:p w14:paraId="6B69C0C2" w14:textId="77777777" w:rsidR="00BA4A00" w:rsidRPr="00D552B0" w:rsidRDefault="00BA4A00" w:rsidP="00D552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omawia znaczenie zakonu jezuitów (E.4.2),</w:t>
            </w:r>
          </w:p>
          <w:p w14:paraId="5314C8F0" w14:textId="77777777" w:rsidR="00BA4A00" w:rsidRPr="00D552B0" w:rsidRDefault="00BA4A00" w:rsidP="00D552B0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charakteryzuje wpływ chrześcijaństwa na dzieje ludzkości (A.13.18),</w:t>
            </w:r>
          </w:p>
          <w:p w14:paraId="06CB8794" w14:textId="3A7E64A7" w:rsidR="00BA4A00" w:rsidRPr="00D552B0" w:rsidRDefault="00BA4A00" w:rsidP="00FA111B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opisuje sytuacje szkolnictwa w XVI-XVIII w.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(E.3.1),</w:t>
            </w:r>
          </w:p>
          <w:p w14:paraId="491CF888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prezentuje sylwetkę św. Andrzej Boboli (E.5.8),</w:t>
            </w:r>
          </w:p>
          <w:p w14:paraId="777742FC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analizuje działania Konfederacji Warszawskiej na rzecz tolerancji religijnej,</w:t>
            </w:r>
          </w:p>
          <w:p w14:paraId="3551A5A0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dowodzi, że Polska była krajem tolerancji religijnej (E.5.5),</w:t>
            </w:r>
          </w:p>
          <w:p w14:paraId="29304625" w14:textId="184BAA24" w:rsidR="00BA4A00" w:rsidRPr="00D552B0" w:rsidRDefault="00BA4A00" w:rsidP="00D552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wskazuje na ciągłość działania Boga w dziejach świata i każdego człowieka (E.3.1).</w:t>
            </w:r>
          </w:p>
        </w:tc>
        <w:tc>
          <w:tcPr>
            <w:tcW w:w="3078" w:type="dxa"/>
          </w:tcPr>
          <w:p w14:paraId="06AF7A64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14F704A7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proponuje sposoby wzmacniania wiary,</w:t>
            </w:r>
          </w:p>
          <w:p w14:paraId="637A4897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uzasadnia, że historia Kościoła jest świadectwem prowadzenia ludzi do zbawienia (E.3.11),</w:t>
            </w:r>
          </w:p>
          <w:p w14:paraId="5A871C54" w14:textId="6C6A7C7B" w:rsidR="00BA4A00" w:rsidRPr="00D552B0" w:rsidRDefault="00BA4A00" w:rsidP="00FA111B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przedstawia rolę Kościoła w nauce i sztuce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renesansu europejskiego (E.3.4),</w:t>
            </w:r>
          </w:p>
          <w:p w14:paraId="0C56A1E7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uzasadnia potrzebę otwartości i szacunku wobec chrześcijan innych wyznań,</w:t>
            </w:r>
          </w:p>
          <w:p w14:paraId="728DD728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 podłoże podziałów w chrześcijaństwie (E.3.11),</w:t>
            </w:r>
          </w:p>
          <w:p w14:paraId="55159075" w14:textId="5C6C3DCE" w:rsidR="00BA4A00" w:rsidRPr="00D552B0" w:rsidRDefault="00BA4A00" w:rsidP="00FA111B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określa sposoby naśladowania św. Ignacego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Loyoli w swoim życiu (A.13.18),</w:t>
            </w:r>
          </w:p>
          <w:p w14:paraId="2B40FE83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wskazuje świętych, którzy zasłużyli się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dla misji (A.13),</w:t>
            </w:r>
          </w:p>
          <w:p w14:paraId="7770BAE8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uzasadnia potrzebę głoszenia Ewangelii w dzisiejszym świecie (E.3.1),</w:t>
            </w:r>
          </w:p>
          <w:p w14:paraId="3ABF55E3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wskazuje, na osoby zaangażowane w rozwój szkolnictwa w XVI-XVIII w.,</w:t>
            </w:r>
          </w:p>
          <w:p w14:paraId="594EA5D4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dowodzi, że Bóg posługując się ludźmi prowadzi Kościół do zbawienia (E.3.11),</w:t>
            </w:r>
          </w:p>
          <w:p w14:paraId="393C90FB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przedstawia znaczenie Konfederacji Warszawskiej i Unii Brzeskiej (E.5.6),</w:t>
            </w:r>
          </w:p>
          <w:p w14:paraId="3BFFCDD0" w14:textId="6392B44A" w:rsidR="00BA4A00" w:rsidRPr="00D552B0" w:rsidRDefault="00BA4A00" w:rsidP="00D552B0">
            <w:pPr>
              <w:pStyle w:val="Teksttreci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uzasadnia, że historia Kościoła jest świadectwem prowadzenia ludzi do zbawienia (E.3.11).</w:t>
            </w:r>
          </w:p>
        </w:tc>
      </w:tr>
      <w:tr w:rsidR="004E7A17" w:rsidRPr="00D552B0" w14:paraId="59371E94" w14:textId="77777777" w:rsidTr="00D552B0">
        <w:tc>
          <w:tcPr>
            <w:tcW w:w="15388" w:type="dxa"/>
            <w:gridSpan w:val="5"/>
          </w:tcPr>
          <w:p w14:paraId="6EFC1ED1" w14:textId="3956D482" w:rsidR="004E7A17" w:rsidRPr="00D552B0" w:rsidRDefault="00BA4A00" w:rsidP="00FA11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VI. To dzieje się dzisiaj – rok liturgiczny</w:t>
            </w:r>
          </w:p>
        </w:tc>
      </w:tr>
      <w:tr w:rsidR="00BA4A00" w:rsidRPr="00D552B0" w14:paraId="531FE49C" w14:textId="77777777" w:rsidTr="00D552B0">
        <w:tc>
          <w:tcPr>
            <w:tcW w:w="3077" w:type="dxa"/>
          </w:tcPr>
          <w:p w14:paraId="3EC6294C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Uczeń:</w:t>
            </w:r>
          </w:p>
          <w:p w14:paraId="532B3182" w14:textId="398DF6FC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 sens i przesłanie uroczystości Świętych Archaniołów i Wspomnienia Świętych Aniołów Stróżów (A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B.2),</w:t>
            </w:r>
          </w:p>
          <w:p w14:paraId="3B172D75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zadania aniołów,</w:t>
            </w:r>
          </w:p>
          <w:p w14:paraId="08A2B89B" w14:textId="086AFBF1" w:rsidR="00BA4A00" w:rsidRPr="00D552B0" w:rsidRDefault="00BA4A00" w:rsidP="00FA111B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 sens, przesłanie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i liturgię nabożeństwa różańcowego (B.2),</w:t>
            </w:r>
          </w:p>
          <w:p w14:paraId="6590CCC1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 sens, przesłanie i liturgię uroczystości Wszystkich Świętych (A.8; B.2),</w:t>
            </w:r>
          </w:p>
          <w:p w14:paraId="7F0BECA7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uzasadnia religijny wymiar uroczystości Wszystkich Świętych (B.2.4),</w:t>
            </w:r>
          </w:p>
          <w:p w14:paraId="0782D0D0" w14:textId="195FA439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omawia liturgiczne i paraliturgiczne formy świętowania Uroczystości Wszystkich Świętych (B.2.3),</w:t>
            </w:r>
          </w:p>
          <w:p w14:paraId="23EB0080" w14:textId="7F72AC7D" w:rsidR="00BA4A00" w:rsidRPr="00D552B0" w:rsidRDefault="00BA4A00" w:rsidP="00FA111B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 sens, przesłanie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i liturgię uroczystości Jezusa Chrystusa Króla Wszechświata (B.2),</w:t>
            </w:r>
          </w:p>
          <w:p w14:paraId="6605EA97" w14:textId="3A7DA7AE" w:rsidR="00BA4A00" w:rsidRPr="00D552B0" w:rsidRDefault="00BA4A00" w:rsidP="00FA111B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ukazuje związek uroczystości Chrystusa Króla</w:t>
            </w:r>
            <w:r w:rsidR="00FA11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z prawdami wiary i moralności chrześcijańskiej oraz życiem chrześcijanina (A.10.5),</w:t>
            </w:r>
          </w:p>
          <w:p w14:paraId="4142021A" w14:textId="77777777" w:rsidR="00BA4A00" w:rsidRPr="00D552B0" w:rsidRDefault="00BA4A00" w:rsidP="00D552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kiedy Kościół obchodzi Boże Narodzenie (B.2),</w:t>
            </w:r>
          </w:p>
          <w:p w14:paraId="1C5786EC" w14:textId="77777777" w:rsidR="00BA4A00" w:rsidRPr="00D552B0" w:rsidRDefault="00BA4A00" w:rsidP="00D552B0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wylicza okoliczności związane z narodzeniem Jezusa,</w:t>
            </w:r>
          </w:p>
          <w:p w14:paraId="7B93F44A" w14:textId="39145E9B" w:rsidR="00BA4A00" w:rsidRPr="00D552B0" w:rsidRDefault="00BA4A00" w:rsidP="004C327F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 sens, przesłanie</w:t>
            </w:r>
            <w:r w:rsidR="004C32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i liturgię Okresu Narodzenia Pańskiego (świętych Młodzianków, Świętej Rodziny, Objawienia Pańskiego, Chrztu Pańskiego) (A.10; B.2),</w:t>
            </w:r>
          </w:p>
          <w:p w14:paraId="760FA6ED" w14:textId="77777777" w:rsidR="00BA4A00" w:rsidRPr="00D552B0" w:rsidRDefault="00BA4A00" w:rsidP="00D552B0">
            <w:pPr>
              <w:pStyle w:val="Teksttreci0"/>
              <w:tabs>
                <w:tab w:val="left" w:pos="2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czym jest okres Wielkiego Postu (B.2),</w:t>
            </w:r>
          </w:p>
          <w:p w14:paraId="5183CF9A" w14:textId="77777777" w:rsidR="00BA4A00" w:rsidRPr="00D552B0" w:rsidRDefault="00BA4A00" w:rsidP="00D552B0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 sens i przesłanie Niedzieli Palmowej (B.2),</w:t>
            </w:r>
          </w:p>
          <w:p w14:paraId="48C02A60" w14:textId="77777777" w:rsidR="00BA4A00" w:rsidRPr="00D552B0" w:rsidRDefault="00BA4A00" w:rsidP="00D552B0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 sens i przesłanie Triduum Paschalnego (B.2),</w:t>
            </w:r>
          </w:p>
          <w:p w14:paraId="0F268024" w14:textId="77777777" w:rsidR="00BA4A00" w:rsidRPr="00D552B0" w:rsidRDefault="00BA4A00" w:rsidP="00D552B0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 sens i przesłanie liturgii Zmartwychwstania Pańskiego (B.2),</w:t>
            </w:r>
          </w:p>
          <w:p w14:paraId="530EA1B2" w14:textId="77777777" w:rsidR="00BA4A00" w:rsidRPr="00D552B0" w:rsidRDefault="00BA4A00" w:rsidP="00D552B0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na jaką pamiątkę obchodzimy Uroczystość Zmartwychwstania Pańskiego (B.2),</w:t>
            </w:r>
          </w:p>
          <w:p w14:paraId="786BA106" w14:textId="4E055B6D" w:rsidR="00BA4A00" w:rsidRPr="00D552B0" w:rsidRDefault="00BA4A00" w:rsidP="004C327F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 sens, przesłanie</w:t>
            </w:r>
            <w:r w:rsidR="004C32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i liturgię Święta Miłosierdzia Bożego (B.2),</w:t>
            </w:r>
          </w:p>
          <w:p w14:paraId="20097F98" w14:textId="64ADA503" w:rsidR="00BA4A00" w:rsidRPr="00D552B0" w:rsidRDefault="00BA4A00" w:rsidP="004C327F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podaje sens, przesłanie</w:t>
            </w:r>
            <w:r w:rsidR="004C32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i liturgię uroczystości Zesłania Ducha Świętego (B.2),</w:t>
            </w:r>
          </w:p>
          <w:p w14:paraId="329CE7E9" w14:textId="2770A4D1" w:rsidR="00BA4A00" w:rsidRPr="00D552B0" w:rsidRDefault="00BA4A00" w:rsidP="00D552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i opisuje uroczystość Zesłania Ducha Świętego (B.2.2).</w:t>
            </w:r>
          </w:p>
        </w:tc>
        <w:tc>
          <w:tcPr>
            <w:tcW w:w="3077" w:type="dxa"/>
          </w:tcPr>
          <w:p w14:paraId="4D421FA8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7CC55E8C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charakteryzuje uroczystości Świętych Archaniołów i Wspomnienia Świętych Aniołów Stróżów (B.2.1),</w:t>
            </w:r>
          </w:p>
          <w:p w14:paraId="3AC91DFE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wskazuje na modlitwę różańcową jako streszczenie Ewangelii (A.13; D.5),</w:t>
            </w:r>
          </w:p>
          <w:p w14:paraId="509059F0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kiedy Kościół obchodzi uroczystość Wszystkich Świętych,</w:t>
            </w:r>
          </w:p>
          <w:p w14:paraId="4CD71CA9" w14:textId="475FAC7D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omawia liturgiczne i paraliturgiczne formy świętowania Uroczystości Wszystkich Świętych (B.2.3),</w:t>
            </w:r>
          </w:p>
          <w:p w14:paraId="73735C61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wyjaśnia, że Bóg każdego powołał do świętości,</w:t>
            </w:r>
          </w:p>
          <w:p w14:paraId="2BABDF0A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objaśnia, że podstawą osiągnięcia świętości jest wiara,</w:t>
            </w:r>
          </w:p>
          <w:p w14:paraId="7B984863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zestawia wydarzenia biblijne ze zwyczajami religijnymi (A.10.6),</w:t>
            </w:r>
          </w:p>
          <w:p w14:paraId="1C1E024A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kiedy obchodzimy uroczystość Chrystusa Króla,</w:t>
            </w:r>
          </w:p>
          <w:p w14:paraId="464AA254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przymioty Chrystusa Króla,</w:t>
            </w:r>
          </w:p>
          <w:p w14:paraId="38425B5D" w14:textId="2C021BA0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pielęgnuje tradycje i zwyczaje religijne (A.</w:t>
            </w:r>
            <w:r w:rsidR="004C327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32E83F89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wyjaśnia przesłanie uroczystości Narodzenia Pańskiego (B.2),</w:t>
            </w:r>
          </w:p>
          <w:p w14:paraId="10C6BF82" w14:textId="2BF13824" w:rsidR="00BA4A00" w:rsidRPr="00D552B0" w:rsidRDefault="00BA4A00" w:rsidP="004C327F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charakteryzuje uroczystości</w:t>
            </w:r>
            <w:r w:rsidR="004C32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i święta Okresu Bożego Narodzenia (B.2.1),</w:t>
            </w:r>
          </w:p>
          <w:p w14:paraId="33AD8C3C" w14:textId="77777777" w:rsidR="00BA4A00" w:rsidRPr="00D552B0" w:rsidRDefault="00BA4A00" w:rsidP="00D552B0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praktyki Wielkiego Postu,</w:t>
            </w:r>
          </w:p>
          <w:p w14:paraId="23E9A181" w14:textId="77777777" w:rsidR="00BA4A00" w:rsidRPr="00D552B0" w:rsidRDefault="00BA4A00" w:rsidP="00D552B0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charakteryzuje Niedzielę Palmową (B.2.1),</w:t>
            </w:r>
          </w:p>
          <w:p w14:paraId="54E5A52F" w14:textId="77777777" w:rsidR="00BA4A00" w:rsidRPr="00D552B0" w:rsidRDefault="00BA4A00" w:rsidP="00D552B0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charakteryzuje Triduum Paschalnego w kontekście wydarzeń zbawczych i nauczania Kościoła oraz życia chrześcijanina (B.2.1),</w:t>
            </w:r>
          </w:p>
          <w:p w14:paraId="08FED551" w14:textId="03C1B28F" w:rsidR="00BA4A00" w:rsidRPr="00D552B0" w:rsidRDefault="00BA4A00" w:rsidP="00D552B0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aktualizuje w historii zbawienia Triduum Paschalne (B.2)</w:t>
            </w:r>
            <w:r w:rsidR="004C327F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334A44B7" w14:textId="77777777" w:rsidR="00BA4A00" w:rsidRPr="00D552B0" w:rsidRDefault="00BA4A00" w:rsidP="00D552B0">
            <w:pPr>
              <w:pStyle w:val="Teksttreci0"/>
              <w:tabs>
                <w:tab w:val="left" w:pos="2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charakteryzuje Zmartwychwstanie Pańskie w kontekście wydarzeń zbawczych i nauczania Kościoła oraz życia chrześcijanina (B.2.1),</w:t>
            </w:r>
          </w:p>
          <w:p w14:paraId="433AF47A" w14:textId="77777777" w:rsidR="00BA4A00" w:rsidRPr="00D552B0" w:rsidRDefault="00BA4A00" w:rsidP="00D552B0">
            <w:pPr>
              <w:pStyle w:val="Teksttreci0"/>
              <w:tabs>
                <w:tab w:val="left" w:pos="2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 xml:space="preserve">– charakteryzuje Niedzielę Miłosierdzia Bożego w kontekście wydarzeń zbawczych i nauczania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Kościoła oraz życia chrześcijanina (B.2.1),</w:t>
            </w:r>
          </w:p>
          <w:p w14:paraId="47C1B78C" w14:textId="77777777" w:rsidR="00BA4A00" w:rsidRPr="00D552B0" w:rsidRDefault="00BA4A00" w:rsidP="00D552B0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ukazuje związek wydarzeń biblijnych z rokiem liturgicznym, prawdami wiary i moralności chrześcijańskiej oraz życiem chrześcijanina (A.10.5),</w:t>
            </w:r>
          </w:p>
          <w:p w14:paraId="6DAB5DC8" w14:textId="77777777" w:rsidR="00BA4A00" w:rsidRPr="00D552B0" w:rsidRDefault="00BA4A00" w:rsidP="00D552B0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wymienia i opisuje Niedzielę Miłosierdzia Bożego (B.2.2),</w:t>
            </w:r>
          </w:p>
          <w:p w14:paraId="6239BF62" w14:textId="77777777" w:rsidR="00BA4A00" w:rsidRPr="00D552B0" w:rsidRDefault="00BA4A00" w:rsidP="00D552B0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aktualizuje w historii zbawienia uroczystość Zesłania Ducha Świętego (B.2),</w:t>
            </w:r>
          </w:p>
          <w:p w14:paraId="4879AECF" w14:textId="464FE425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omawia liturgiczne i paraliturgiczne formy świętowania Uroczystości Zesłania Ducha Świętego (B.2.3).</w:t>
            </w:r>
          </w:p>
        </w:tc>
        <w:tc>
          <w:tcPr>
            <w:tcW w:w="3078" w:type="dxa"/>
          </w:tcPr>
          <w:p w14:paraId="7C1B0280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58ABE773" w14:textId="77777777" w:rsidR="004C327F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 xml:space="preserve">– ukazuje związek wydarzeń biblijnych z rokiem liturgicznym, prawdami wiary i moralności chrześcijańskiej oraz życiem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chrześcijanina (A.10.5),</w:t>
            </w:r>
          </w:p>
          <w:p w14:paraId="333BE568" w14:textId="6620DD6F" w:rsidR="00BA4A00" w:rsidRPr="00D552B0" w:rsidRDefault="004C327F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A4A00" w:rsidRPr="00D552B0">
              <w:rPr>
                <w:rFonts w:ascii="Times New Roman" w:hAnsi="Times New Roman" w:cs="Times New Roman"/>
                <w:sz w:val="20"/>
                <w:szCs w:val="20"/>
              </w:rPr>
              <w:t>charakteryzuje nabożeństwo różańcowe w kontekście wydarzeń zbawczych i nauczania Kościoła oraz życia chrześcijanina (B.2.1),</w:t>
            </w:r>
          </w:p>
          <w:p w14:paraId="1BDC98D5" w14:textId="2CA5FCBB" w:rsidR="00BA4A00" w:rsidRPr="00D552B0" w:rsidRDefault="004C327F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A4A00" w:rsidRPr="00D552B0">
              <w:rPr>
                <w:rFonts w:ascii="Times New Roman" w:hAnsi="Times New Roman" w:cs="Times New Roman"/>
                <w:sz w:val="20"/>
                <w:szCs w:val="20"/>
              </w:rPr>
              <w:t>charakteryzuje uroczystość Wszystkich Świętych w kontekście wydarzeń zbawczych i nauczania Kościoła oraz życia chrześcijanina (B.2.1),</w:t>
            </w:r>
          </w:p>
          <w:p w14:paraId="78DFD2E1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uzasadnia religijny wymiar uroczystości Wszystkich Świętych (B.2.4),</w:t>
            </w:r>
          </w:p>
          <w:p w14:paraId="3DAA0816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podaje, kiedy Kościół obchodzi uroczystość Wszystkich Świętych,</w:t>
            </w:r>
          </w:p>
          <w:p w14:paraId="3F0501B1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ukazuje związek uroczystości Chrystusa Króla z prawdami wiary i moralności chrześcijańskiej oraz życiem chrześcijanina (A.10.5),</w:t>
            </w:r>
          </w:p>
          <w:p w14:paraId="00E41024" w14:textId="77777777" w:rsidR="004C327F" w:rsidRDefault="00BA4A00" w:rsidP="00D552B0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angażuje się w obchody roku liturgicznego (B.2.a),</w:t>
            </w:r>
          </w:p>
          <w:p w14:paraId="40FE6C3A" w14:textId="484BF751" w:rsidR="00BA4A00" w:rsidRPr="00D552B0" w:rsidRDefault="004C327F" w:rsidP="00D552B0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A4A00" w:rsidRPr="00D552B0">
              <w:rPr>
                <w:rFonts w:ascii="Times New Roman" w:hAnsi="Times New Roman" w:cs="Times New Roman"/>
                <w:sz w:val="20"/>
                <w:szCs w:val="20"/>
              </w:rPr>
              <w:t>charakteryzuje uroczystość Bożego Narodzenia w kontekście</w:t>
            </w:r>
            <w:r w:rsidR="00BA4A00" w:rsidRPr="00D552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A4A00" w:rsidRPr="00D552B0">
              <w:rPr>
                <w:rFonts w:ascii="Times New Roman" w:hAnsi="Times New Roman" w:cs="Times New Roman"/>
                <w:sz w:val="20"/>
                <w:szCs w:val="20"/>
              </w:rPr>
              <w:t>wydarzeń zbawczych i nauczania Kościoła oraz życia chrześcijanina (B.2.1),</w:t>
            </w:r>
          </w:p>
          <w:p w14:paraId="7B8ABFCA" w14:textId="77777777" w:rsidR="00BA4A00" w:rsidRPr="00D552B0" w:rsidRDefault="00BA4A00" w:rsidP="00D552B0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ukazuje związek wydarzeń biblijnych z rokiem liturgicznym, prawdami wiary i moralności chrześcijańskiej oraz życiem chrześcijanina (A.10.5),</w:t>
            </w:r>
          </w:p>
          <w:p w14:paraId="14EC969B" w14:textId="77777777" w:rsidR="00BA4A00" w:rsidRPr="00D552B0" w:rsidRDefault="00BA4A00" w:rsidP="00D552B0">
            <w:pPr>
              <w:pStyle w:val="Teksttreci0"/>
              <w:tabs>
                <w:tab w:val="left" w:pos="2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charakteryzuje Wielki Post w kontekście wydarzeń zbawczych i nauczania Kościoła oraz życia chrześcijanina (B.2.1),</w:t>
            </w:r>
          </w:p>
          <w:p w14:paraId="535A7347" w14:textId="77777777" w:rsidR="00BA4A00" w:rsidRPr="00D552B0" w:rsidRDefault="00BA4A00" w:rsidP="00D552B0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określa przebieg liturgii Niedzieli Palmowej (A.10),</w:t>
            </w:r>
          </w:p>
          <w:p w14:paraId="74DEEFC1" w14:textId="4840824A" w:rsidR="00BA4A00" w:rsidRPr="00D552B0" w:rsidRDefault="00BA4A00" w:rsidP="004C327F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ukazuje związek wydarzenia Zmartwychwstania z rokiem liturgicznym, prawdami wiary</w:t>
            </w:r>
            <w:r w:rsidR="004C32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i moralności chrześcijańskiej oraz życiem chrześcijanina (A.10.5),</w:t>
            </w:r>
          </w:p>
          <w:p w14:paraId="7F341AE1" w14:textId="5B795197" w:rsidR="00BA4A00" w:rsidRPr="00D552B0" w:rsidRDefault="00BA4A00" w:rsidP="00D552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omawia liturgiczne i paraliturgiczne formy świętowania Wielkanocy (B.2.3).</w:t>
            </w:r>
          </w:p>
        </w:tc>
        <w:tc>
          <w:tcPr>
            <w:tcW w:w="3078" w:type="dxa"/>
          </w:tcPr>
          <w:p w14:paraId="6F506A7D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7B123A03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omawia liturgiczne i paraliturgiczne formy świętowania w poszczególnych okresach liturgicznych (B.2.3),</w:t>
            </w:r>
          </w:p>
          <w:p w14:paraId="054887FE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wyjaśnia pojęcie: „anioł” (A.11.3),</w:t>
            </w:r>
          </w:p>
          <w:p w14:paraId="4A95DB56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ukazuje związek modlitwy różańcowej z rokiem liturgicznym, prawdami wiary i moralności chrześcijańskiej oraz życiem chrześcijanina (A.10.5),</w:t>
            </w:r>
          </w:p>
          <w:p w14:paraId="720C57B1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zestawia wydarzenia biblijne ze zwyczajami religijnymi (A.10.6),</w:t>
            </w:r>
          </w:p>
          <w:p w14:paraId="5E8D1F41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omawia liturgiczne i paraliturgiczne formy świętowania Uroczystości Wszystkich Świętych (B.2.3),</w:t>
            </w:r>
          </w:p>
          <w:p w14:paraId="66F4E77D" w14:textId="77777777" w:rsidR="00BA4A00" w:rsidRPr="00D552B0" w:rsidRDefault="00BA4A00" w:rsidP="00D552B0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objaśnia, że podstawą osiągnięcia świętości jest wiara,</w:t>
            </w:r>
          </w:p>
          <w:p w14:paraId="5C618F4F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charakteryzuje królestwo Chrystusa Króla (B.2.1),</w:t>
            </w:r>
          </w:p>
          <w:p w14:paraId="25C3AEEE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jednoczy się z Chrystusem w tajemnicach roku,</w:t>
            </w:r>
          </w:p>
          <w:p w14:paraId="5F1AA325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ukazuje związek wydarzeń biblijnych z rokiem liturgicznym, prawdami wiary i moralności chrześcijańskiej oraz życiem chrześcijanina (A.10.5),</w:t>
            </w:r>
          </w:p>
          <w:p w14:paraId="1BF1B59C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zestawia wydarzenia biblijne ze zwyczajami religijnymi (A.10.6),</w:t>
            </w:r>
          </w:p>
          <w:p w14:paraId="22D0DC1E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omawia formy celebracji Wielkiego Postu (B.2.3),</w:t>
            </w:r>
          </w:p>
          <w:p w14:paraId="41993873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opowiada o wjeździe Pana Jezusa do Jerozolimy (A.10.5),</w:t>
            </w:r>
          </w:p>
          <w:p w14:paraId="2E176D8B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zestawia wydarzenia biblijne ze zwyczajami religijnymi (A.10.6),</w:t>
            </w:r>
          </w:p>
          <w:p w14:paraId="3A837C91" w14:textId="77777777" w:rsidR="00BA4A00" w:rsidRPr="00D552B0" w:rsidRDefault="00BA4A00" w:rsidP="00D552B0">
            <w:pPr>
              <w:pStyle w:val="Teksttreci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opisuje Uroczystość Zmartwychwstania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Pańskiego (B.2.2),</w:t>
            </w:r>
          </w:p>
          <w:p w14:paraId="0CF82838" w14:textId="614E9174" w:rsidR="00BA4A00" w:rsidRPr="00D552B0" w:rsidRDefault="00BA4A00" w:rsidP="00D552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uzasadnia religijny wymiar uroczystości Zesłania Ducha Świętego (B.2.4).</w:t>
            </w:r>
          </w:p>
        </w:tc>
        <w:tc>
          <w:tcPr>
            <w:tcW w:w="3078" w:type="dxa"/>
          </w:tcPr>
          <w:p w14:paraId="42C2DA0A" w14:textId="77777777" w:rsidR="00BA4A00" w:rsidRPr="00D552B0" w:rsidRDefault="00BA4A00" w:rsidP="00D552B0">
            <w:pPr>
              <w:pStyle w:val="Inne0"/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Uczeń:</w:t>
            </w:r>
          </w:p>
          <w:p w14:paraId="48337F7C" w14:textId="77777777" w:rsidR="00BA4A00" w:rsidRPr="00D552B0" w:rsidRDefault="00BA4A00" w:rsidP="00D552B0">
            <w:pPr>
              <w:pStyle w:val="Inne0"/>
              <w:tabs>
                <w:tab w:val="left" w:pos="1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wskazuje na obecność aniołów w literaturze pięknej i sztuce (Ali.5),</w:t>
            </w:r>
          </w:p>
          <w:p w14:paraId="7AAE8751" w14:textId="4F8DD3BC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stara się poznawać Boże Objawienie (A.</w:t>
            </w:r>
            <w:r w:rsidR="004C327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.b),</w:t>
            </w:r>
          </w:p>
          <w:p w14:paraId="148A3560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wyjaśnia, na czym polega odmawianie różańca, wymienia jego części i tajemnice (D.5.1),</w:t>
            </w:r>
          </w:p>
          <w:p w14:paraId="2EA32051" w14:textId="2A438F44" w:rsidR="00BA4A00" w:rsidRPr="00D552B0" w:rsidRDefault="00BA4A00" w:rsidP="004C327F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uzasadnia związek modlitwy różańcowej</w:t>
            </w:r>
            <w:r w:rsidR="004C32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z życiem chrześcijanina (D.5.3).</w:t>
            </w:r>
          </w:p>
          <w:p w14:paraId="431B88E2" w14:textId="77777777" w:rsidR="00BA4A00" w:rsidRPr="00D552B0" w:rsidRDefault="00BA4A00" w:rsidP="00D552B0">
            <w:pPr>
              <w:pStyle w:val="Inne0"/>
              <w:tabs>
                <w:tab w:val="left" w:pos="1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charakteryzuje niektórych świętych i błogosławionych,</w:t>
            </w:r>
          </w:p>
          <w:p w14:paraId="125F2E8E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omawia formy świętowania uroczystości Chrystusa Króla (B.2.3),</w:t>
            </w:r>
          </w:p>
          <w:p w14:paraId="6889B900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dowodzi prawd zawartych w Objawieniu,</w:t>
            </w:r>
          </w:p>
          <w:p w14:paraId="068B36C8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ukazuje związek uroczystości Chrystusa Króla z prawdami wiary i moralności chrześcijańskiej oraz życiem chrześcijanina (A.10.5),</w:t>
            </w:r>
          </w:p>
          <w:p w14:paraId="25C13AD9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zestawia wydarzenia biblijne – narodzenie Pana Jezusa ze zwyczajami religijnymi (A.10.6),</w:t>
            </w:r>
          </w:p>
          <w:p w14:paraId="00FB6669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omawia formy świętowania Bożego Narodzenia (B.2.3),</w:t>
            </w:r>
          </w:p>
          <w:p w14:paraId="479479E0" w14:textId="77777777" w:rsidR="00BA4A00" w:rsidRPr="00D552B0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omawia liturgiczne formy świętowania okresu Bożego Narodzenia (B.2.3),</w:t>
            </w:r>
          </w:p>
          <w:p w14:paraId="261454E7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uzasadnia religijny wymiar okresu Wielkiego Postu (B.2.4),</w:t>
            </w:r>
          </w:p>
          <w:p w14:paraId="5E54ADF5" w14:textId="77777777" w:rsidR="004C327F" w:rsidRDefault="00BA4A00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omawia praktyki ascetyczne w Kościele (B.2.6),</w:t>
            </w:r>
          </w:p>
          <w:p w14:paraId="7509EEA4" w14:textId="71A27D3F" w:rsidR="00BA4A00" w:rsidRPr="00D552B0" w:rsidRDefault="004C327F" w:rsidP="00D552B0">
            <w:pPr>
              <w:pStyle w:val="Inne0"/>
              <w:tabs>
                <w:tab w:val="left" w:pos="1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BA4A00" w:rsidRPr="00D552B0">
              <w:rPr>
                <w:rFonts w:ascii="Times New Roman" w:hAnsi="Times New Roman" w:cs="Times New Roman"/>
                <w:sz w:val="20"/>
                <w:szCs w:val="20"/>
              </w:rPr>
              <w:t>zestawia wydarzenie biblijne ze zwyczajami Niedzieli Palmowej (A.10.6),</w:t>
            </w:r>
          </w:p>
          <w:p w14:paraId="191509C8" w14:textId="77777777" w:rsidR="00BA4A00" w:rsidRPr="00D552B0" w:rsidRDefault="00BA4A00" w:rsidP="00D552B0">
            <w:pPr>
              <w:pStyle w:val="Inne0"/>
              <w:tabs>
                <w:tab w:val="left" w:pos="11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uzasadnia religijny wymiar Triduum Paschalnego (B.2.4),</w:t>
            </w:r>
          </w:p>
          <w:p w14:paraId="3CE10308" w14:textId="77777777" w:rsidR="00BA4A00" w:rsidRPr="00D552B0" w:rsidRDefault="00BA4A00" w:rsidP="00D552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uzasadnia religijny wymiar uroczystości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11504" w:rsidRPr="00D552B0">
              <w:rPr>
                <w:rFonts w:ascii="Times New Roman" w:hAnsi="Times New Roman" w:cs="Times New Roman"/>
                <w:sz w:val="20"/>
                <w:szCs w:val="20"/>
              </w:rPr>
              <w:t>Zmartwychwstania Pańskiego (B.2.4),</w:t>
            </w:r>
          </w:p>
          <w:p w14:paraId="589C05AA" w14:textId="77777777" w:rsidR="00011504" w:rsidRPr="00D552B0" w:rsidRDefault="00011504" w:rsidP="00D552B0">
            <w:pPr>
              <w:pStyle w:val="Teksttreci0"/>
              <w:tabs>
                <w:tab w:val="left" w:pos="20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omawia liturgiczne i paraliturgiczne formy świętowania Uroczystości Zesłania Ducha Świętego (B.2.3),</w:t>
            </w:r>
          </w:p>
          <w:p w14:paraId="74921D7A" w14:textId="77777777" w:rsidR="00011504" w:rsidRPr="00D552B0" w:rsidRDefault="00011504" w:rsidP="00D552B0">
            <w:pPr>
              <w:pStyle w:val="Teksttreci0"/>
              <w:tabs>
                <w:tab w:val="left" w:pos="37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uzasadnia religijny wymiar uroczystości Zesłania Ducha Świętego (B.2.4),</w:t>
            </w:r>
          </w:p>
          <w:p w14:paraId="2481BF8B" w14:textId="77777777" w:rsidR="00011504" w:rsidRPr="00D552B0" w:rsidRDefault="00011504" w:rsidP="00D552B0">
            <w:pPr>
              <w:pStyle w:val="Teksttreci0"/>
              <w:tabs>
                <w:tab w:val="left" w:pos="37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 xml:space="preserve">– zestawia wydarzenia biblijne ze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zwyczajami religijnymi (A.10.6),</w:t>
            </w:r>
          </w:p>
          <w:p w14:paraId="272BB733" w14:textId="37E3413A" w:rsidR="00011504" w:rsidRPr="00D552B0" w:rsidRDefault="00011504" w:rsidP="004C327F">
            <w:pPr>
              <w:pStyle w:val="Teksttreci0"/>
              <w:tabs>
                <w:tab w:val="left" w:pos="37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– charakteryzuje uroczystość Zesłania Ducha Świętego w kontekście wydarzeń zbawczych</w:t>
            </w:r>
            <w:r w:rsidR="004C32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52B0">
              <w:rPr>
                <w:rFonts w:ascii="Times New Roman" w:hAnsi="Times New Roman" w:cs="Times New Roman"/>
                <w:sz w:val="20"/>
                <w:szCs w:val="20"/>
              </w:rPr>
              <w:t>i nauczania Kościoła oraz życia chrześcijanina (B.2.1).</w:t>
            </w:r>
          </w:p>
        </w:tc>
      </w:tr>
    </w:tbl>
    <w:p w14:paraId="7B40F2FC" w14:textId="77777777" w:rsidR="003424C3" w:rsidRPr="002A4147" w:rsidRDefault="003424C3" w:rsidP="00E97C05">
      <w:pPr>
        <w:rPr>
          <w:rFonts w:ascii="Times New Roman" w:hAnsi="Times New Roman" w:cs="Times New Roman"/>
          <w:sz w:val="20"/>
          <w:szCs w:val="20"/>
        </w:rPr>
      </w:pPr>
    </w:p>
    <w:sectPr w:rsidR="003424C3" w:rsidRPr="002A4147" w:rsidSect="003424C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4C3"/>
    <w:rsid w:val="00011504"/>
    <w:rsid w:val="00081012"/>
    <w:rsid w:val="002A4147"/>
    <w:rsid w:val="003424C3"/>
    <w:rsid w:val="003E600A"/>
    <w:rsid w:val="004C327F"/>
    <w:rsid w:val="004E7A17"/>
    <w:rsid w:val="00574466"/>
    <w:rsid w:val="00686896"/>
    <w:rsid w:val="0085165E"/>
    <w:rsid w:val="00887F81"/>
    <w:rsid w:val="008C3797"/>
    <w:rsid w:val="00A419BB"/>
    <w:rsid w:val="00BA4A00"/>
    <w:rsid w:val="00C5788F"/>
    <w:rsid w:val="00CC5D95"/>
    <w:rsid w:val="00D552B0"/>
    <w:rsid w:val="00E97C05"/>
    <w:rsid w:val="00FA1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5C7417"/>
  <w15:chartTrackingRefBased/>
  <w15:docId w15:val="{F214EA59-E26E-4A38-A139-470C27742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424C3"/>
    <w:pPr>
      <w:widowControl w:val="0"/>
      <w:jc w:val="left"/>
    </w:pPr>
    <w:rPr>
      <w:rFonts w:ascii="Arial Unicode MS" w:eastAsia="Arial Unicode MS" w:hAnsi="Arial Unicode MS" w:cs="Arial Unicode MS"/>
      <w:color w:val="000000"/>
      <w:szCs w:val="24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">
    <w:name w:val="Nagłówek #1_"/>
    <w:basedOn w:val="Domylnaczcionkaakapitu"/>
    <w:link w:val="Nagwek10"/>
    <w:rsid w:val="003424C3"/>
    <w:rPr>
      <w:rFonts w:ascii="Cambria" w:eastAsia="Cambria" w:hAnsi="Cambria" w:cs="Cambria"/>
      <w:color w:val="231E20"/>
      <w:sz w:val="38"/>
      <w:szCs w:val="38"/>
    </w:rPr>
  </w:style>
  <w:style w:type="character" w:customStyle="1" w:styleId="Teksttreci2">
    <w:name w:val="Tekst treści (2)_"/>
    <w:basedOn w:val="Domylnaczcionkaakapitu"/>
    <w:link w:val="Teksttreci20"/>
    <w:rsid w:val="003424C3"/>
    <w:rPr>
      <w:rFonts w:ascii="Cambria" w:eastAsia="Cambria" w:hAnsi="Cambria" w:cs="Cambria"/>
      <w:b/>
      <w:bCs/>
      <w:color w:val="231E20"/>
      <w:sz w:val="22"/>
    </w:rPr>
  </w:style>
  <w:style w:type="paragraph" w:customStyle="1" w:styleId="Nagwek10">
    <w:name w:val="Nagłówek #1"/>
    <w:basedOn w:val="Normalny"/>
    <w:link w:val="Nagwek1"/>
    <w:rsid w:val="003424C3"/>
    <w:pPr>
      <w:spacing w:after="660"/>
      <w:ind w:left="240"/>
      <w:jc w:val="center"/>
      <w:outlineLvl w:val="0"/>
    </w:pPr>
    <w:rPr>
      <w:rFonts w:ascii="Cambria" w:eastAsia="Cambria" w:hAnsi="Cambria" w:cs="Cambria"/>
      <w:color w:val="231E20"/>
      <w:sz w:val="38"/>
      <w:szCs w:val="38"/>
      <w:lang w:eastAsia="en-US" w:bidi="ar-SA"/>
    </w:rPr>
  </w:style>
  <w:style w:type="paragraph" w:customStyle="1" w:styleId="Teksttreci20">
    <w:name w:val="Tekst treści (2)"/>
    <w:basedOn w:val="Normalny"/>
    <w:link w:val="Teksttreci2"/>
    <w:rsid w:val="003424C3"/>
    <w:pPr>
      <w:spacing w:line="269" w:lineRule="auto"/>
      <w:jc w:val="center"/>
    </w:pPr>
    <w:rPr>
      <w:rFonts w:ascii="Cambria" w:eastAsia="Cambria" w:hAnsi="Cambria" w:cs="Cambria"/>
      <w:b/>
      <w:bCs/>
      <w:color w:val="231E20"/>
      <w:sz w:val="22"/>
      <w:szCs w:val="22"/>
      <w:lang w:eastAsia="en-US" w:bidi="ar-SA"/>
    </w:rPr>
  </w:style>
  <w:style w:type="table" w:styleId="Tabela-Siatka">
    <w:name w:val="Table Grid"/>
    <w:basedOn w:val="Standardowy"/>
    <w:uiPriority w:val="39"/>
    <w:rsid w:val="003424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ne">
    <w:name w:val="Inne_"/>
    <w:basedOn w:val="Domylnaczcionkaakapitu"/>
    <w:link w:val="Inne0"/>
    <w:rsid w:val="003424C3"/>
    <w:rPr>
      <w:rFonts w:ascii="Cambria" w:eastAsia="Cambria" w:hAnsi="Cambria" w:cs="Cambria"/>
      <w:color w:val="231E20"/>
      <w:sz w:val="16"/>
      <w:szCs w:val="16"/>
    </w:rPr>
  </w:style>
  <w:style w:type="paragraph" w:customStyle="1" w:styleId="Inne0">
    <w:name w:val="Inne"/>
    <w:basedOn w:val="Normalny"/>
    <w:link w:val="Inne"/>
    <w:rsid w:val="003424C3"/>
    <w:rPr>
      <w:rFonts w:ascii="Cambria" w:eastAsia="Cambria" w:hAnsi="Cambria" w:cs="Cambria"/>
      <w:color w:val="231E20"/>
      <w:sz w:val="16"/>
      <w:szCs w:val="16"/>
      <w:lang w:eastAsia="en-US" w:bidi="ar-SA"/>
    </w:rPr>
  </w:style>
  <w:style w:type="character" w:customStyle="1" w:styleId="Teksttreci">
    <w:name w:val="Tekst treści_"/>
    <w:basedOn w:val="Domylnaczcionkaakapitu"/>
    <w:link w:val="Teksttreci0"/>
    <w:rsid w:val="003424C3"/>
    <w:rPr>
      <w:rFonts w:ascii="Cambria" w:eastAsia="Cambria" w:hAnsi="Cambria" w:cs="Cambria"/>
      <w:color w:val="231E20"/>
      <w:sz w:val="16"/>
      <w:szCs w:val="16"/>
    </w:rPr>
  </w:style>
  <w:style w:type="paragraph" w:customStyle="1" w:styleId="Teksttreci0">
    <w:name w:val="Tekst treści"/>
    <w:basedOn w:val="Normalny"/>
    <w:link w:val="Teksttreci"/>
    <w:rsid w:val="003424C3"/>
    <w:rPr>
      <w:rFonts w:ascii="Cambria" w:eastAsia="Cambria" w:hAnsi="Cambria" w:cs="Cambria"/>
      <w:color w:val="231E20"/>
      <w:sz w:val="16"/>
      <w:szCs w:val="16"/>
      <w:lang w:eastAsia="en-US" w:bidi="ar-SA"/>
    </w:rPr>
  </w:style>
  <w:style w:type="character" w:customStyle="1" w:styleId="Nagwek2">
    <w:name w:val="Nagłówek #2_"/>
    <w:basedOn w:val="Domylnaczcionkaakapitu"/>
    <w:link w:val="Nagwek20"/>
    <w:rsid w:val="00BA4A00"/>
    <w:rPr>
      <w:rFonts w:ascii="Cambria" w:eastAsia="Cambria" w:hAnsi="Cambria" w:cs="Cambria"/>
      <w:color w:val="231E20"/>
      <w:sz w:val="26"/>
      <w:szCs w:val="26"/>
    </w:rPr>
  </w:style>
  <w:style w:type="paragraph" w:customStyle="1" w:styleId="Nagwek20">
    <w:name w:val="Nagłówek #2"/>
    <w:basedOn w:val="Normalny"/>
    <w:link w:val="Nagwek2"/>
    <w:rsid w:val="00BA4A00"/>
    <w:pPr>
      <w:outlineLvl w:val="1"/>
    </w:pPr>
    <w:rPr>
      <w:rFonts w:ascii="Cambria" w:eastAsia="Cambria" w:hAnsi="Cambria" w:cs="Cambria"/>
      <w:color w:val="231E20"/>
      <w:sz w:val="26"/>
      <w:szCs w:val="26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FA2350-61C2-4F0C-82CC-257AAB2C78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</TotalTime>
  <Pages>8</Pages>
  <Words>4956</Words>
  <Characters>29737</Characters>
  <Application>Microsoft Office Word</Application>
  <DocSecurity>0</DocSecurity>
  <Lines>247</Lines>
  <Paragraphs>69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 Chrzanowski</dc:creator>
  <cp:keywords/>
  <dc:description/>
  <cp:lastModifiedBy>Damian Chrzanowski</cp:lastModifiedBy>
  <cp:revision>4</cp:revision>
  <dcterms:created xsi:type="dcterms:W3CDTF">2021-08-23T15:10:00Z</dcterms:created>
  <dcterms:modified xsi:type="dcterms:W3CDTF">2021-08-23T18:44:00Z</dcterms:modified>
</cp:coreProperties>
</file>