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993582" w14:textId="77777777" w:rsidR="00A43369" w:rsidRPr="006F69A9" w:rsidRDefault="00A43369" w:rsidP="006F69A9">
      <w:pPr>
        <w:jc w:val="center"/>
        <w:rPr>
          <w:rFonts w:ascii="Times New Roman" w:hAnsi="Times New Roman" w:cs="Times New Roman"/>
          <w:b/>
          <w:bCs/>
          <w:color w:val="auto"/>
          <w:sz w:val="20"/>
          <w:szCs w:val="20"/>
        </w:rPr>
      </w:pPr>
      <w:r w:rsidRPr="006F69A9">
        <w:rPr>
          <w:rFonts w:ascii="Times New Roman" w:hAnsi="Times New Roman" w:cs="Times New Roman"/>
          <w:b/>
          <w:bCs/>
          <w:color w:val="auto"/>
          <w:sz w:val="20"/>
          <w:szCs w:val="20"/>
        </w:rPr>
        <w:t>KRYTERIA OCENIANIA</w:t>
      </w:r>
    </w:p>
    <w:p w14:paraId="4AA673AC" w14:textId="433842AE" w:rsidR="00A43369" w:rsidRPr="006F69A9" w:rsidRDefault="00A43369" w:rsidP="006F69A9">
      <w:pPr>
        <w:jc w:val="center"/>
        <w:rPr>
          <w:rFonts w:ascii="Times New Roman" w:hAnsi="Times New Roman" w:cs="Times New Roman"/>
          <w:b/>
          <w:bCs/>
          <w:color w:val="auto"/>
          <w:sz w:val="20"/>
          <w:szCs w:val="20"/>
        </w:rPr>
      </w:pPr>
      <w:r w:rsidRPr="006F69A9">
        <w:rPr>
          <w:rFonts w:ascii="Times New Roman" w:hAnsi="Times New Roman" w:cs="Times New Roman"/>
          <w:b/>
          <w:bCs/>
          <w:color w:val="auto"/>
          <w:sz w:val="20"/>
          <w:szCs w:val="20"/>
        </w:rPr>
        <w:t>z katechezy w zakresie klasy I</w:t>
      </w:r>
      <w:r w:rsidR="00F50A6E" w:rsidRPr="006F69A9">
        <w:rPr>
          <w:rFonts w:ascii="Times New Roman" w:hAnsi="Times New Roman" w:cs="Times New Roman"/>
          <w:b/>
          <w:bCs/>
          <w:color w:val="auto"/>
          <w:sz w:val="20"/>
          <w:szCs w:val="20"/>
        </w:rPr>
        <w:t>V</w:t>
      </w:r>
      <w:r w:rsidRPr="006F69A9">
        <w:rPr>
          <w:rFonts w:ascii="Times New Roman" w:hAnsi="Times New Roman" w:cs="Times New Roman"/>
          <w:b/>
          <w:bCs/>
          <w:color w:val="auto"/>
          <w:sz w:val="20"/>
          <w:szCs w:val="20"/>
        </w:rPr>
        <w:t xml:space="preserve"> szkoły podstawowej</w:t>
      </w:r>
    </w:p>
    <w:p w14:paraId="6EB07735" w14:textId="77777777" w:rsidR="00A43369" w:rsidRPr="006F69A9" w:rsidRDefault="00A43369" w:rsidP="006F69A9">
      <w:pPr>
        <w:jc w:val="center"/>
        <w:rPr>
          <w:rFonts w:ascii="Times New Roman" w:hAnsi="Times New Roman" w:cs="Times New Roman"/>
          <w:b/>
          <w:bCs/>
          <w:color w:val="auto"/>
          <w:sz w:val="20"/>
          <w:szCs w:val="20"/>
        </w:rPr>
      </w:pPr>
      <w:r w:rsidRPr="006F69A9">
        <w:rPr>
          <w:rFonts w:ascii="Times New Roman" w:hAnsi="Times New Roman" w:cs="Times New Roman"/>
          <w:b/>
          <w:bCs/>
          <w:color w:val="auto"/>
          <w:sz w:val="20"/>
          <w:szCs w:val="20"/>
        </w:rPr>
        <w:t>do programu nr AZ-1-01/18</w:t>
      </w:r>
    </w:p>
    <w:p w14:paraId="02DA286A" w14:textId="79864626" w:rsidR="00A43369" w:rsidRPr="006F69A9" w:rsidRDefault="00A43369" w:rsidP="006F69A9">
      <w:pPr>
        <w:jc w:val="center"/>
        <w:rPr>
          <w:rFonts w:ascii="Times New Roman" w:hAnsi="Times New Roman" w:cs="Times New Roman"/>
          <w:b/>
          <w:bCs/>
          <w:color w:val="auto"/>
          <w:sz w:val="20"/>
          <w:szCs w:val="20"/>
        </w:rPr>
      </w:pPr>
      <w:r w:rsidRPr="006F69A9">
        <w:rPr>
          <w:rFonts w:ascii="Times New Roman" w:hAnsi="Times New Roman" w:cs="Times New Roman"/>
          <w:b/>
          <w:bCs/>
          <w:color w:val="auto"/>
          <w:sz w:val="20"/>
          <w:szCs w:val="20"/>
        </w:rPr>
        <w:t xml:space="preserve">i podręcznika nr </w:t>
      </w:r>
      <w:r w:rsidR="00F50A6E" w:rsidRPr="006F69A9">
        <w:rPr>
          <w:rFonts w:ascii="Times New Roman" w:eastAsia="Cambria" w:hAnsi="Times New Roman" w:cs="Times New Roman"/>
          <w:b/>
          <w:color w:val="auto"/>
          <w:sz w:val="20"/>
          <w:szCs w:val="20"/>
        </w:rPr>
        <w:t>AZ-14-01/18-RA-15/23</w:t>
      </w:r>
    </w:p>
    <w:p w14:paraId="064D1D3D" w14:textId="4C11FEAF" w:rsidR="00A43369" w:rsidRPr="006F69A9" w:rsidRDefault="00A43369" w:rsidP="006F69A9">
      <w:pPr>
        <w:jc w:val="center"/>
        <w:rPr>
          <w:rFonts w:ascii="Times New Roman" w:hAnsi="Times New Roman" w:cs="Times New Roman"/>
          <w:b/>
          <w:bCs/>
          <w:i/>
          <w:iCs/>
          <w:color w:val="auto"/>
          <w:sz w:val="20"/>
          <w:szCs w:val="20"/>
        </w:rPr>
      </w:pPr>
      <w:r w:rsidRPr="006F69A9">
        <w:rPr>
          <w:rFonts w:ascii="Times New Roman" w:hAnsi="Times New Roman" w:cs="Times New Roman"/>
          <w:b/>
          <w:bCs/>
          <w:i/>
          <w:iCs/>
          <w:color w:val="auto"/>
          <w:sz w:val="20"/>
          <w:szCs w:val="20"/>
        </w:rPr>
        <w:t>„</w:t>
      </w:r>
      <w:r w:rsidR="00F50A6E" w:rsidRPr="006F69A9">
        <w:rPr>
          <w:rFonts w:ascii="Times New Roman" w:eastAsia="Cambria" w:hAnsi="Times New Roman" w:cs="Times New Roman"/>
          <w:b/>
          <w:i/>
          <w:color w:val="auto"/>
          <w:sz w:val="20"/>
          <w:szCs w:val="20"/>
        </w:rPr>
        <w:t>Chcę żyć z Jezusem</w:t>
      </w:r>
      <w:r w:rsidRPr="006F69A9">
        <w:rPr>
          <w:rFonts w:ascii="Times New Roman" w:hAnsi="Times New Roman" w:cs="Times New Roman"/>
          <w:b/>
          <w:bCs/>
          <w:i/>
          <w:iCs/>
          <w:color w:val="auto"/>
          <w:sz w:val="20"/>
          <w:szCs w:val="20"/>
        </w:rPr>
        <w:t>"</w:t>
      </w:r>
    </w:p>
    <w:p w14:paraId="57675F83" w14:textId="77777777" w:rsidR="00A43369" w:rsidRPr="006F69A9" w:rsidRDefault="00A43369" w:rsidP="006F69A9">
      <w:pPr>
        <w:jc w:val="center"/>
        <w:rPr>
          <w:rFonts w:ascii="Times New Roman" w:hAnsi="Times New Roman" w:cs="Times New Roman"/>
          <w:color w:val="auto"/>
          <w:sz w:val="20"/>
          <w:szCs w:val="20"/>
        </w:rPr>
      </w:pPr>
      <w:r w:rsidRPr="006F69A9">
        <w:rPr>
          <w:rFonts w:ascii="Times New Roman" w:hAnsi="Times New Roman" w:cs="Times New Roman"/>
          <w:color w:val="auto"/>
          <w:sz w:val="20"/>
          <w:szCs w:val="20"/>
        </w:rPr>
        <w:t xml:space="preserve">pod redakcją ks. Stanisława </w:t>
      </w:r>
      <w:proofErr w:type="spellStart"/>
      <w:r w:rsidRPr="006F69A9">
        <w:rPr>
          <w:rFonts w:ascii="Times New Roman" w:hAnsi="Times New Roman" w:cs="Times New Roman"/>
          <w:color w:val="auto"/>
          <w:sz w:val="20"/>
          <w:szCs w:val="20"/>
        </w:rPr>
        <w:t>Łabendowicza</w:t>
      </w:r>
      <w:proofErr w:type="spellEnd"/>
    </w:p>
    <w:p w14:paraId="33C817D2" w14:textId="77777777" w:rsidR="00A43369" w:rsidRPr="006F69A9" w:rsidRDefault="00A43369" w:rsidP="006F69A9">
      <w:pPr>
        <w:rPr>
          <w:rFonts w:ascii="Times New Roman" w:hAnsi="Times New Roman" w:cs="Times New Roman"/>
          <w:color w:val="auto"/>
          <w:sz w:val="20"/>
          <w:szCs w:val="20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077"/>
        <w:gridCol w:w="3077"/>
        <w:gridCol w:w="3078"/>
        <w:gridCol w:w="3078"/>
        <w:gridCol w:w="3078"/>
      </w:tblGrid>
      <w:tr w:rsidR="006F69A9" w:rsidRPr="006F69A9" w14:paraId="24143DB1" w14:textId="77777777" w:rsidTr="005F6706">
        <w:tc>
          <w:tcPr>
            <w:tcW w:w="3077" w:type="dxa"/>
            <w:vAlign w:val="center"/>
          </w:tcPr>
          <w:p w14:paraId="1E46ABC8" w14:textId="77777777" w:rsidR="00A43369" w:rsidRPr="006F69A9" w:rsidRDefault="00A43369" w:rsidP="006F69A9">
            <w:pPr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</w:rPr>
            </w:pPr>
            <w:r w:rsidRPr="006F69A9"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</w:rPr>
              <w:t>OCENA DOPUSZCZAJĄCA</w:t>
            </w:r>
          </w:p>
        </w:tc>
        <w:tc>
          <w:tcPr>
            <w:tcW w:w="3077" w:type="dxa"/>
            <w:vAlign w:val="center"/>
          </w:tcPr>
          <w:p w14:paraId="1838DEFE" w14:textId="77777777" w:rsidR="00A43369" w:rsidRPr="006F69A9" w:rsidRDefault="00A43369" w:rsidP="006F69A9">
            <w:pPr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</w:rPr>
            </w:pPr>
            <w:r w:rsidRPr="006F69A9"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</w:rPr>
              <w:t>OCENA DOSTATECZNA</w:t>
            </w:r>
          </w:p>
        </w:tc>
        <w:tc>
          <w:tcPr>
            <w:tcW w:w="3078" w:type="dxa"/>
            <w:vAlign w:val="center"/>
          </w:tcPr>
          <w:p w14:paraId="58CF66C0" w14:textId="77777777" w:rsidR="00A43369" w:rsidRPr="006F69A9" w:rsidRDefault="00A43369" w:rsidP="006F69A9">
            <w:pPr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</w:rPr>
            </w:pPr>
            <w:r w:rsidRPr="006F69A9"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</w:rPr>
              <w:t>OCENA DOBRA</w:t>
            </w:r>
          </w:p>
        </w:tc>
        <w:tc>
          <w:tcPr>
            <w:tcW w:w="3078" w:type="dxa"/>
            <w:vAlign w:val="center"/>
          </w:tcPr>
          <w:p w14:paraId="27A5C199" w14:textId="77777777" w:rsidR="00A43369" w:rsidRPr="006F69A9" w:rsidRDefault="00A43369" w:rsidP="006F69A9">
            <w:pPr>
              <w:pStyle w:val="Inne0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</w:rPr>
            </w:pPr>
            <w:r w:rsidRPr="006F69A9"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  <w:lang w:eastAsia="pl-PL" w:bidi="pl-PL"/>
              </w:rPr>
              <w:t>OCENA</w:t>
            </w:r>
          </w:p>
          <w:p w14:paraId="1D00C900" w14:textId="77777777" w:rsidR="00A43369" w:rsidRPr="006F69A9" w:rsidRDefault="00A43369" w:rsidP="006F69A9">
            <w:pPr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</w:rPr>
            </w:pPr>
            <w:r w:rsidRPr="006F69A9"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</w:rPr>
              <w:t>BARDZO DOBRA</w:t>
            </w:r>
          </w:p>
        </w:tc>
        <w:tc>
          <w:tcPr>
            <w:tcW w:w="3078" w:type="dxa"/>
            <w:vAlign w:val="center"/>
          </w:tcPr>
          <w:p w14:paraId="422BC43D" w14:textId="77777777" w:rsidR="00A43369" w:rsidRPr="006F69A9" w:rsidRDefault="00A43369" w:rsidP="006F69A9">
            <w:pPr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</w:rPr>
            </w:pPr>
            <w:r w:rsidRPr="006F69A9"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</w:rPr>
              <w:t>OCENA CELUJĄCA</w:t>
            </w:r>
          </w:p>
        </w:tc>
      </w:tr>
      <w:tr w:rsidR="006F69A9" w:rsidRPr="006F69A9" w14:paraId="138255D2" w14:textId="77777777" w:rsidTr="005F6706">
        <w:tc>
          <w:tcPr>
            <w:tcW w:w="15388" w:type="dxa"/>
            <w:gridSpan w:val="5"/>
            <w:vAlign w:val="center"/>
          </w:tcPr>
          <w:p w14:paraId="378F677F" w14:textId="00E17073" w:rsidR="00A43369" w:rsidRPr="006F69A9" w:rsidRDefault="00B65DBC" w:rsidP="006F69A9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b/>
                <w:bCs/>
                <w:color w:val="auto"/>
                <w:sz w:val="20"/>
                <w:szCs w:val="20"/>
                <w:lang w:val="en-US" w:eastAsia="en-US" w:bidi="en-US"/>
              </w:rPr>
              <w:t xml:space="preserve">I. </w:t>
            </w:r>
            <w:r w:rsidRPr="006F69A9">
              <w:rPr>
                <w:rStyle w:val="Inne"/>
                <w:rFonts w:ascii="Times New Roman" w:hAnsi="Times New Roman" w:cs="Times New Roman"/>
                <w:b/>
                <w:bCs/>
                <w:color w:val="auto"/>
                <w:sz w:val="20"/>
                <w:szCs w:val="20"/>
              </w:rPr>
              <w:t xml:space="preserve">Poznaję </w:t>
            </w:r>
            <w:proofErr w:type="spellStart"/>
            <w:r w:rsidRPr="006F69A9">
              <w:rPr>
                <w:rStyle w:val="Inne"/>
                <w:rFonts w:ascii="Times New Roman" w:hAnsi="Times New Roman" w:cs="Times New Roman"/>
                <w:b/>
                <w:bCs/>
                <w:color w:val="auto"/>
                <w:sz w:val="20"/>
                <w:szCs w:val="20"/>
                <w:lang w:val="en-US" w:eastAsia="en-US" w:bidi="en-US"/>
              </w:rPr>
              <w:t>Jezusa</w:t>
            </w:r>
            <w:proofErr w:type="spellEnd"/>
          </w:p>
        </w:tc>
      </w:tr>
      <w:tr w:rsidR="006F69A9" w:rsidRPr="006F69A9" w14:paraId="734CFBE7" w14:textId="77777777" w:rsidTr="005F6706">
        <w:tc>
          <w:tcPr>
            <w:tcW w:w="3077" w:type="dxa"/>
          </w:tcPr>
          <w:p w14:paraId="0A23153C" w14:textId="77777777" w:rsidR="00A43369" w:rsidRPr="006F69A9" w:rsidRDefault="00A43369" w:rsidP="006F69A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  <w:lang w:eastAsia="pl-PL" w:bidi="pl-PL"/>
              </w:rPr>
              <w:t>Uczeń:</w:t>
            </w:r>
          </w:p>
          <w:p w14:paraId="0F1FE786" w14:textId="15C1DF29" w:rsidR="00B65DBC" w:rsidRPr="006F69A9" w:rsidRDefault="006F69A9" w:rsidP="006F69A9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</w:t>
            </w:r>
            <w:r w:rsidR="00B65DBC"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definiuje, czym jest katecheza,</w:t>
            </w:r>
          </w:p>
          <w:p w14:paraId="19236423" w14:textId="499ADAC5" w:rsidR="00B65DBC" w:rsidRPr="006F69A9" w:rsidRDefault="006F69A9" w:rsidP="006F69A9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</w:t>
            </w:r>
            <w:r w:rsidR="00B65DBC"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wybiera sposoby okazywania wdzięczności Jezusowi</w:t>
            </w:r>
            <w:r w:rsidR="00B65DBC"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  <w:r w:rsidR="00B65DBC"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za Jego miłość,</w:t>
            </w:r>
          </w:p>
          <w:p w14:paraId="7DC56236" w14:textId="77777777" w:rsidR="00B65DBC" w:rsidRPr="006F69A9" w:rsidRDefault="00B65DBC" w:rsidP="006F69A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– wymienia części Mszy Świętej,</w:t>
            </w:r>
          </w:p>
          <w:p w14:paraId="5764988C" w14:textId="01E4A34B" w:rsidR="00A43369" w:rsidRPr="006F69A9" w:rsidRDefault="006F69A9" w:rsidP="006F69A9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</w:t>
            </w:r>
            <w:r w:rsidR="00B65DBC"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podaje, że skupienie, wyciszenie, zrozumienie</w:t>
            </w:r>
            <w:r w:rsidRPr="006F69A9">
              <w:rPr>
                <w:rStyle w:val="Inne"/>
                <w:color w:val="auto"/>
              </w:rPr>
              <w:t xml:space="preserve"> </w:t>
            </w:r>
            <w:r w:rsidR="00B65DBC"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jest potrzebne podczas słuchania słowa Bożego (F.1).</w:t>
            </w:r>
          </w:p>
        </w:tc>
        <w:tc>
          <w:tcPr>
            <w:tcW w:w="3077" w:type="dxa"/>
          </w:tcPr>
          <w:p w14:paraId="493D05E1" w14:textId="77777777" w:rsidR="00A43369" w:rsidRPr="006F69A9" w:rsidRDefault="00A43369" w:rsidP="006F69A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  <w:lang w:eastAsia="pl-PL" w:bidi="pl-PL"/>
              </w:rPr>
              <w:t>Uczeń:</w:t>
            </w:r>
          </w:p>
          <w:p w14:paraId="7D979711" w14:textId="27CFFECB" w:rsidR="00B65DBC" w:rsidRPr="006F69A9" w:rsidRDefault="006F69A9" w:rsidP="006F69A9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B65DBC"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podaje, że w katechezie pogłębiamy więź z Panem Jezusem (A.2),</w:t>
            </w:r>
          </w:p>
          <w:p w14:paraId="1A3F779A" w14:textId="77777777" w:rsidR="006F69A9" w:rsidRDefault="00B65DBC" w:rsidP="006F69A9">
            <w:pPr>
              <w:pStyle w:val="Inne0"/>
              <w:spacing w:line="240" w:lineRule="auto"/>
              <w:ind w:firstLine="0"/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– podaje, w jaki sposób Bóg objawia miłość do człowieka,</w:t>
            </w:r>
          </w:p>
          <w:p w14:paraId="3B8B66DB" w14:textId="34A0DCB2" w:rsidR="00B65DBC" w:rsidRPr="006F69A9" w:rsidRDefault="00B65DBC" w:rsidP="006F69A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– wskazuje, kiedy podczas Mszy Świętej czytane jest słowo Boże (F.1.6),</w:t>
            </w:r>
          </w:p>
          <w:p w14:paraId="6DF5A6D0" w14:textId="77777777" w:rsidR="00B65DBC" w:rsidRPr="006F69A9" w:rsidRDefault="00B65DBC" w:rsidP="006F69A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– wymienia okoliczności, w jakich słuchamy słowa Bożego,</w:t>
            </w:r>
          </w:p>
          <w:p w14:paraId="37778DE9" w14:textId="77777777" w:rsidR="006F69A9" w:rsidRDefault="006F69A9" w:rsidP="006F69A9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B65DBC"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podaje, że słowo Boże jest podstawą życia chrześcijańskiego,</w:t>
            </w:r>
          </w:p>
          <w:p w14:paraId="7AB9FB15" w14:textId="77777777" w:rsidR="006F69A9" w:rsidRDefault="006F69A9" w:rsidP="006F69A9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B65DBC"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wskazuje na skupienie, wyciszenie, zrozumienie w czasie słuchania słowa Bożego (F.1),</w:t>
            </w:r>
          </w:p>
          <w:p w14:paraId="040D6FCE" w14:textId="55FA346C" w:rsidR="00B65DBC" w:rsidRPr="006F69A9" w:rsidRDefault="00B65DBC" w:rsidP="006F69A9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– określa, jak postępuje człowiek roztropny,</w:t>
            </w:r>
          </w:p>
          <w:p w14:paraId="00981812" w14:textId="4BE24B64" w:rsidR="00A43369" w:rsidRPr="006F69A9" w:rsidRDefault="006F69A9" w:rsidP="006F69A9">
            <w:pPr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B65DBC"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określa, co przeżywamy w roku liturgicznym.</w:t>
            </w:r>
          </w:p>
        </w:tc>
        <w:tc>
          <w:tcPr>
            <w:tcW w:w="3078" w:type="dxa"/>
          </w:tcPr>
          <w:p w14:paraId="65E00AD5" w14:textId="77777777" w:rsidR="00A43369" w:rsidRPr="006F69A9" w:rsidRDefault="00A43369" w:rsidP="006F69A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  <w:lang w:eastAsia="pl-PL" w:bidi="pl-PL"/>
              </w:rPr>
              <w:t>Uczeń:</w:t>
            </w:r>
          </w:p>
          <w:p w14:paraId="5A253C1A" w14:textId="77777777" w:rsidR="006F69A9" w:rsidRDefault="00B65DBC" w:rsidP="006F69A9">
            <w:pPr>
              <w:pStyle w:val="Inne0"/>
              <w:spacing w:line="240" w:lineRule="auto"/>
              <w:ind w:firstLine="0"/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– wyjaśnia, jak można pogłębiać swoją przyjaźń z Panem Jezusem,</w:t>
            </w:r>
          </w:p>
          <w:p w14:paraId="5B49AD3C" w14:textId="30702AC3" w:rsidR="00B65DBC" w:rsidRPr="006F69A9" w:rsidRDefault="00B65DBC" w:rsidP="006F69A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– określa, że źródłem prawdziwej miłości jest Bóg,</w:t>
            </w:r>
          </w:p>
          <w:p w14:paraId="3487B210" w14:textId="77777777" w:rsidR="00B65DBC" w:rsidRPr="006F69A9" w:rsidRDefault="00B65DBC" w:rsidP="006F69A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– podaje, że liturgia jest miejscem spotkania, głębszego poznawania i budowania przyjaźni z Jezusem (B.1),</w:t>
            </w:r>
          </w:p>
          <w:p w14:paraId="7CB3107D" w14:textId="77777777" w:rsidR="006F69A9" w:rsidRDefault="00B65DBC" w:rsidP="006F69A9">
            <w:pPr>
              <w:pStyle w:val="Inne0"/>
              <w:spacing w:line="240" w:lineRule="auto"/>
              <w:ind w:firstLine="0"/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– wylicza, z jakich elementów składa się liturgia słowa,</w:t>
            </w:r>
          </w:p>
          <w:p w14:paraId="54C6CC6E" w14:textId="7642D35A" w:rsidR="00B65DBC" w:rsidRPr="006F69A9" w:rsidRDefault="00B65DBC" w:rsidP="006F69A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– streszcza przypowieść o domu na skale,</w:t>
            </w:r>
          </w:p>
          <w:p w14:paraId="699D6FC6" w14:textId="77777777" w:rsidR="00B65DBC" w:rsidRPr="006F69A9" w:rsidRDefault="00B65DBC" w:rsidP="006F69A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– podaje, że poznaje Jezusa w roku liturgicznym (B.4),</w:t>
            </w:r>
          </w:p>
          <w:p w14:paraId="58E92946" w14:textId="77777777" w:rsidR="006F69A9" w:rsidRDefault="006F69A9" w:rsidP="006F69A9">
            <w:pPr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B65DBC"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wymienia okresy i niektóre wydarzenia roku liturgicznego,</w:t>
            </w:r>
          </w:p>
          <w:p w14:paraId="6A16381D" w14:textId="5C022242" w:rsidR="00A43369" w:rsidRPr="006F69A9" w:rsidRDefault="00B65DBC" w:rsidP="006F69A9">
            <w:pPr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– wyjaśnia, że Jezusa poznaje się poprzez udział w wydarzeniach roku liturgicznego (B.4.1).</w:t>
            </w:r>
          </w:p>
        </w:tc>
        <w:tc>
          <w:tcPr>
            <w:tcW w:w="3078" w:type="dxa"/>
          </w:tcPr>
          <w:p w14:paraId="717397A2" w14:textId="77777777" w:rsidR="00A43369" w:rsidRPr="006F69A9" w:rsidRDefault="00A43369" w:rsidP="006F69A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  <w:lang w:eastAsia="pl-PL" w:bidi="pl-PL"/>
              </w:rPr>
              <w:t>Uczeń:</w:t>
            </w:r>
          </w:p>
          <w:p w14:paraId="05103D4D" w14:textId="77777777" w:rsidR="00B65DBC" w:rsidRPr="006F69A9" w:rsidRDefault="00B65DBC" w:rsidP="006F69A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– uzasadnia swoją obecność na katechezie,</w:t>
            </w:r>
          </w:p>
          <w:p w14:paraId="5B0C57FC" w14:textId="77777777" w:rsidR="00B65DBC" w:rsidRPr="006F69A9" w:rsidRDefault="00B65DBC" w:rsidP="006F69A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– wyjaśnia, dlaczego człowiek zdolny jest kochać Boga,</w:t>
            </w:r>
          </w:p>
          <w:p w14:paraId="0398546A" w14:textId="530BD6E9" w:rsidR="00B65DBC" w:rsidRPr="006F69A9" w:rsidRDefault="006F69A9" w:rsidP="006F69A9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B65DBC"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wyjaśnia, na czym polega świadome, pełne, czynne i owocne uczestnictwo we Mszy Świętej,</w:t>
            </w:r>
          </w:p>
          <w:p w14:paraId="05EB0F46" w14:textId="5E35DA7D" w:rsidR="00B65DBC" w:rsidRPr="006F69A9" w:rsidRDefault="006F69A9" w:rsidP="006F69A9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B65DBC"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wyjaśnia, że liturgia jest miejscem spotkania</w:t>
            </w:r>
          </w:p>
          <w:p w14:paraId="25B59CB7" w14:textId="77777777" w:rsidR="00B65DBC" w:rsidRPr="006F69A9" w:rsidRDefault="00B65DBC" w:rsidP="006F69A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z Jezusem (B.1.1; B.3.2),</w:t>
            </w:r>
          </w:p>
          <w:p w14:paraId="0324D088" w14:textId="3DCC35B9" w:rsidR="00B65DBC" w:rsidRPr="006F69A9" w:rsidRDefault="006F69A9" w:rsidP="006F69A9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B65DBC"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uzasadnia związek między słuchaniem słowa</w:t>
            </w:r>
            <w:r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  <w:r w:rsidR="00B65DBC"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Bożego i właściwą postawą życia,</w:t>
            </w:r>
          </w:p>
          <w:p w14:paraId="3340B3AF" w14:textId="3E7906E0" w:rsidR="00B65DBC" w:rsidRPr="006F69A9" w:rsidRDefault="006F69A9" w:rsidP="006F69A9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B65DBC"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wskazuje na liturgię jako miejsce spotkania, głębszego poznawania i budowania przyjaźni</w:t>
            </w:r>
            <w:r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  <w:r w:rsidR="00B65DBC"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z Jezusem (B.1),</w:t>
            </w:r>
          </w:p>
          <w:p w14:paraId="23340CB6" w14:textId="44098F53" w:rsidR="00A43369" w:rsidRPr="006F69A9" w:rsidRDefault="006F69A9" w:rsidP="006F69A9">
            <w:pPr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B65DBC"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wskazuje, jak uczeń Jezusa powinien przeżywać rok liturgiczny.</w:t>
            </w:r>
          </w:p>
        </w:tc>
        <w:tc>
          <w:tcPr>
            <w:tcW w:w="3078" w:type="dxa"/>
          </w:tcPr>
          <w:p w14:paraId="1ED855BF" w14:textId="77777777" w:rsidR="00A43369" w:rsidRPr="006F69A9" w:rsidRDefault="00A43369" w:rsidP="006F69A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  <w:lang w:eastAsia="pl-PL" w:bidi="pl-PL"/>
              </w:rPr>
              <w:t>Uczeń:</w:t>
            </w:r>
          </w:p>
          <w:p w14:paraId="37AD42B6" w14:textId="77777777" w:rsidR="00B65DBC" w:rsidRPr="006F69A9" w:rsidRDefault="00B65DBC" w:rsidP="006F69A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– uzasadnia potrzebę skupienia, wyciszenia, zrozumienia oraz uważnego słuchania słowa Bożego (A.2.a),</w:t>
            </w:r>
          </w:p>
          <w:p w14:paraId="05E9BEE5" w14:textId="0CE4FE89" w:rsidR="00A43369" w:rsidRPr="006F69A9" w:rsidRDefault="00B65DBC" w:rsidP="006F69A9">
            <w:pPr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– dowodzi, że chrześcijanin powinien swoje życie budować na fundamencie słowa Bożego.</w:t>
            </w:r>
          </w:p>
        </w:tc>
      </w:tr>
      <w:tr w:rsidR="006F69A9" w:rsidRPr="006F69A9" w14:paraId="2E97AFC0" w14:textId="77777777" w:rsidTr="005F6706">
        <w:tc>
          <w:tcPr>
            <w:tcW w:w="15388" w:type="dxa"/>
            <w:gridSpan w:val="5"/>
            <w:vAlign w:val="center"/>
          </w:tcPr>
          <w:p w14:paraId="6B68CD45" w14:textId="4E9B307E" w:rsidR="00A43369" w:rsidRPr="006F69A9" w:rsidRDefault="00B65DBC" w:rsidP="006F69A9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b/>
                <w:bCs/>
                <w:color w:val="auto"/>
                <w:sz w:val="20"/>
                <w:szCs w:val="20"/>
              </w:rPr>
              <w:t>II. Przyjaźnię się z Jezusem</w:t>
            </w:r>
          </w:p>
        </w:tc>
      </w:tr>
      <w:tr w:rsidR="006F69A9" w:rsidRPr="006F69A9" w14:paraId="1D1AF741" w14:textId="77777777" w:rsidTr="005F6706">
        <w:tc>
          <w:tcPr>
            <w:tcW w:w="3077" w:type="dxa"/>
          </w:tcPr>
          <w:p w14:paraId="0C3E30F2" w14:textId="77777777" w:rsidR="00A43369" w:rsidRPr="006F69A9" w:rsidRDefault="00A43369" w:rsidP="006F69A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  <w:lang w:eastAsia="pl-PL" w:bidi="pl-PL"/>
              </w:rPr>
              <w:t>Uczeń:</w:t>
            </w:r>
          </w:p>
          <w:p w14:paraId="12DC2684" w14:textId="77777777" w:rsidR="00B65DBC" w:rsidRPr="006F69A9" w:rsidRDefault="00B65DBC" w:rsidP="006F69A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– wymienia najważniejsze cechy przyjaciela,</w:t>
            </w:r>
          </w:p>
          <w:p w14:paraId="22BE4709" w14:textId="77777777" w:rsidR="00B65DBC" w:rsidRPr="006F69A9" w:rsidRDefault="00B65DBC" w:rsidP="006F69A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– wskazuje działania, poprzez które można okazać miłość bliźniemu na co dzień,</w:t>
            </w:r>
          </w:p>
          <w:p w14:paraId="78B7D6C5" w14:textId="77777777" w:rsidR="00B65DBC" w:rsidRPr="006F69A9" w:rsidRDefault="00B65DBC" w:rsidP="006F69A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– podaje, czym jest modlitwa</w:t>
            </w:r>
          </w:p>
          <w:p w14:paraId="3FB72DBD" w14:textId="77777777" w:rsidR="00B65DBC" w:rsidRPr="006F69A9" w:rsidRDefault="00B65DBC" w:rsidP="006F69A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(B.2),</w:t>
            </w:r>
          </w:p>
          <w:p w14:paraId="71629455" w14:textId="77777777" w:rsidR="00B65DBC" w:rsidRPr="006F69A9" w:rsidRDefault="00B65DBC" w:rsidP="006F69A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– podaje, czym jest modlitwa różańcowa (B.2),</w:t>
            </w:r>
          </w:p>
          <w:p w14:paraId="6DE17790" w14:textId="77777777" w:rsidR="00B65DBC" w:rsidRPr="006F69A9" w:rsidRDefault="00B65DBC" w:rsidP="006F69A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proponuje postanowienia </w:t>
            </w:r>
            <w:r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lastRenderedPageBreak/>
              <w:t>adwentowe,</w:t>
            </w:r>
          </w:p>
          <w:p w14:paraId="7DB4C4B9" w14:textId="77777777" w:rsidR="00B65DBC" w:rsidRPr="006F69A9" w:rsidRDefault="00B65DBC" w:rsidP="006F69A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– wylicza tradycje związane</w:t>
            </w:r>
          </w:p>
          <w:p w14:paraId="1AEBDF53" w14:textId="77777777" w:rsidR="00B65DBC" w:rsidRPr="006F69A9" w:rsidRDefault="00B65DBC" w:rsidP="006F69A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ze świętami Bożego Narodzenia,</w:t>
            </w:r>
          </w:p>
          <w:p w14:paraId="65E33F34" w14:textId="77777777" w:rsidR="00B65DBC" w:rsidRPr="006F69A9" w:rsidRDefault="00B65DBC" w:rsidP="006F69A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– opowiada o narodzeniu Pana Jezusa,</w:t>
            </w:r>
          </w:p>
          <w:p w14:paraId="59FC95BD" w14:textId="77777777" w:rsidR="00B65DBC" w:rsidRPr="006F69A9" w:rsidRDefault="00B65DBC" w:rsidP="006F69A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– podaje, że Trzej Mędrcy ze Wschodu oddali cześć Panu Jezusowi (B.2),</w:t>
            </w:r>
          </w:p>
          <w:p w14:paraId="3A75E298" w14:textId="4A096A6C" w:rsidR="00A43369" w:rsidRPr="006F69A9" w:rsidRDefault="00B65DBC" w:rsidP="006F69A9">
            <w:pPr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– wyjaśnia, czym jest wiara.</w:t>
            </w:r>
          </w:p>
        </w:tc>
        <w:tc>
          <w:tcPr>
            <w:tcW w:w="3077" w:type="dxa"/>
          </w:tcPr>
          <w:p w14:paraId="5782BE47" w14:textId="77777777" w:rsidR="00A43369" w:rsidRPr="006F69A9" w:rsidRDefault="00A43369" w:rsidP="006F69A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  <w:lang w:eastAsia="pl-PL" w:bidi="pl-PL"/>
              </w:rPr>
              <w:lastRenderedPageBreak/>
              <w:t>Uczeń:</w:t>
            </w:r>
          </w:p>
          <w:p w14:paraId="2146F72E" w14:textId="77777777" w:rsidR="00B65DBC" w:rsidRPr="006F69A9" w:rsidRDefault="00B65DBC" w:rsidP="006F69A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– przytacza treść przykazania miłości,</w:t>
            </w:r>
          </w:p>
          <w:p w14:paraId="3A856CBD" w14:textId="77777777" w:rsidR="00B65DBC" w:rsidRPr="006F69A9" w:rsidRDefault="00B65DBC" w:rsidP="006F69A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– wymienia cechy Serca Pana Jezusa,</w:t>
            </w:r>
          </w:p>
          <w:p w14:paraId="2BA95E03" w14:textId="77777777" w:rsidR="00B65DBC" w:rsidRPr="006F69A9" w:rsidRDefault="00B65DBC" w:rsidP="006F69A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– stwierdza, że praktykując pierwsze piątki miesiąca, umacnia więź z Panem Jezusem (B.2.1),</w:t>
            </w:r>
          </w:p>
          <w:p w14:paraId="1B885A48" w14:textId="77777777" w:rsidR="00B65DBC" w:rsidRPr="006F69A9" w:rsidRDefault="00B65DBC" w:rsidP="006F69A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– stwierdza, że słuchanie słów Pana Jezusa jest podstawą wiary i zaufania (C.1.7),</w:t>
            </w:r>
          </w:p>
          <w:p w14:paraId="58FC30AE" w14:textId="77777777" w:rsidR="00B65DBC" w:rsidRPr="006F69A9" w:rsidRDefault="00B65DBC" w:rsidP="006F69A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lastRenderedPageBreak/>
              <w:t>– określa, co to znaczy zaufać Panu Jezusowi,</w:t>
            </w:r>
          </w:p>
          <w:p w14:paraId="5DE469B6" w14:textId="77777777" w:rsidR="00B65DBC" w:rsidRPr="006F69A9" w:rsidRDefault="00B65DBC" w:rsidP="006F69A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– identyfikuje „łamanie chleba” z Eucharystią,</w:t>
            </w:r>
          </w:p>
          <w:p w14:paraId="1EB8578A" w14:textId="77777777" w:rsidR="00B65DBC" w:rsidRPr="006F69A9" w:rsidRDefault="00B65DBC" w:rsidP="006F69A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– podaje konkretne sposoby budowania pozytywnych więzi z bliźnimi (F.1.3).</w:t>
            </w:r>
          </w:p>
          <w:p w14:paraId="21031C9B" w14:textId="084078E5" w:rsidR="00B65DBC" w:rsidRPr="006F69A9" w:rsidRDefault="006F69A9" w:rsidP="006F69A9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B65DBC"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podaje, że modlitwa to podstawowy przejaw przyjaźni</w:t>
            </w:r>
          </w:p>
          <w:p w14:paraId="0F6D2720" w14:textId="77777777" w:rsidR="00B65DBC" w:rsidRPr="006F69A9" w:rsidRDefault="00B65DBC" w:rsidP="006F69A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z Bogiem (D.1),</w:t>
            </w:r>
          </w:p>
          <w:p w14:paraId="74307295" w14:textId="77777777" w:rsidR="006F69A9" w:rsidRDefault="006F69A9" w:rsidP="006F69A9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B65DBC"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wskazuje, że w modlitwie jednoczymy się z Panem Jezusem,</w:t>
            </w:r>
          </w:p>
          <w:p w14:paraId="6982AEAB" w14:textId="01A8AF6D" w:rsidR="00B65DBC" w:rsidRPr="006F69A9" w:rsidRDefault="006F69A9" w:rsidP="006F69A9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B65DBC"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określa, w jaki sposób powinniśmy modlić się na różańcu (B.14.2),</w:t>
            </w:r>
          </w:p>
          <w:p w14:paraId="65B7DCA9" w14:textId="77777777" w:rsidR="006F69A9" w:rsidRDefault="00B65DBC" w:rsidP="006F69A9">
            <w:pPr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– wskazuje, że w modlitwie różańcowej jednoczymy się z Panem Jezusem i Maryją,</w:t>
            </w:r>
          </w:p>
          <w:p w14:paraId="6FED82E7" w14:textId="59991EB4" w:rsidR="00A43369" w:rsidRPr="006F69A9" w:rsidRDefault="006F69A9" w:rsidP="006F69A9">
            <w:pPr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B65DBC"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wyjaśnia, w jaki sposób powinniśmy przyjmować słowo Boże</w:t>
            </w:r>
            <w:r w:rsidR="00B65DBC"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,</w:t>
            </w:r>
          </w:p>
          <w:p w14:paraId="1138CD60" w14:textId="77777777" w:rsidR="00B65DBC" w:rsidRPr="006F69A9" w:rsidRDefault="00B65DBC" w:rsidP="006F69A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– wylicza modlitwy, w których rozważamy wydarzenie Zwiastowania (D.1),</w:t>
            </w:r>
          </w:p>
          <w:p w14:paraId="4B2B890E" w14:textId="623BBB07" w:rsidR="00B65DBC" w:rsidRPr="006F69A9" w:rsidRDefault="006F69A9" w:rsidP="006F69A9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B65DBC"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wymienia okoliczności przyjścia na świat Pana Jezusa,</w:t>
            </w:r>
          </w:p>
          <w:p w14:paraId="6035CC3B" w14:textId="2882DB01" w:rsidR="00B65DBC" w:rsidRPr="006F69A9" w:rsidRDefault="006F69A9" w:rsidP="006F69A9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B65DBC"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wymienia imiona Trzech Mędrców ze Wschodu,</w:t>
            </w:r>
          </w:p>
          <w:p w14:paraId="7081983D" w14:textId="3F187893" w:rsidR="00B65DBC" w:rsidRPr="006F69A9" w:rsidRDefault="006F69A9" w:rsidP="006F69A9">
            <w:pPr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B65DBC"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rozróżnia uczynki miłosierdzia.</w:t>
            </w:r>
          </w:p>
        </w:tc>
        <w:tc>
          <w:tcPr>
            <w:tcW w:w="3078" w:type="dxa"/>
          </w:tcPr>
          <w:p w14:paraId="36BA449C" w14:textId="77777777" w:rsidR="00A43369" w:rsidRPr="006F69A9" w:rsidRDefault="00A43369" w:rsidP="006F69A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  <w:lang w:eastAsia="pl-PL" w:bidi="pl-PL"/>
              </w:rPr>
              <w:lastRenderedPageBreak/>
              <w:t>Uczeń:</w:t>
            </w:r>
          </w:p>
          <w:p w14:paraId="2CD07D21" w14:textId="77777777" w:rsidR="006F69A9" w:rsidRDefault="00B65DBC" w:rsidP="006F69A9">
            <w:pPr>
              <w:pStyle w:val="Inne0"/>
              <w:spacing w:line="240" w:lineRule="auto"/>
              <w:ind w:firstLine="0"/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– podaje, że miłość jest podstawą budowania wspólnoty (F.1),</w:t>
            </w:r>
          </w:p>
          <w:p w14:paraId="48EC9D7D" w14:textId="7386FD45" w:rsidR="00B65DBC" w:rsidRPr="006F69A9" w:rsidRDefault="006F69A9" w:rsidP="006F69A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B65DBC"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podaje, że św. Małgorzata </w:t>
            </w:r>
            <w:proofErr w:type="spellStart"/>
            <w:r w:rsidR="00B65DBC"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Ala</w:t>
            </w:r>
            <w:r w:rsidR="00B65DBC"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bidi="en-US"/>
              </w:rPr>
              <w:t>coque</w:t>
            </w:r>
            <w:proofErr w:type="spellEnd"/>
            <w:r w:rsidR="00B65DBC"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bidi="en-US"/>
              </w:rPr>
              <w:t xml:space="preserve"> </w:t>
            </w:r>
            <w:r w:rsidR="00B65DBC"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przyczyniła się do rozpowszechnienia nabożeństwa do Najświętszego Serca Pana Jezusa,</w:t>
            </w:r>
          </w:p>
          <w:p w14:paraId="386290FD" w14:textId="77777777" w:rsidR="00B65DBC" w:rsidRPr="006F69A9" w:rsidRDefault="00B65DBC" w:rsidP="006F69A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– wskazuje, że śmierć Pana Jezusa na krzyżu jest znakiem wielkiej miłości,</w:t>
            </w:r>
          </w:p>
          <w:p w14:paraId="59D2BD08" w14:textId="77777777" w:rsidR="006F69A9" w:rsidRDefault="006F69A9" w:rsidP="006F69A9">
            <w:pPr>
              <w:pStyle w:val="Inne0"/>
              <w:tabs>
                <w:tab w:val="left" w:pos="125"/>
              </w:tabs>
              <w:spacing w:line="240" w:lineRule="auto"/>
              <w:ind w:firstLine="0"/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– </w:t>
            </w:r>
            <w:r w:rsidR="00B65DBC"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definiuje zaufanie jako fundamentalną postawę człowieka (B.2),</w:t>
            </w:r>
          </w:p>
          <w:p w14:paraId="2D142CB4" w14:textId="77777777" w:rsidR="006F69A9" w:rsidRDefault="00B65DBC" w:rsidP="006F69A9">
            <w:pPr>
              <w:pStyle w:val="Inne0"/>
              <w:tabs>
                <w:tab w:val="left" w:pos="125"/>
              </w:tabs>
              <w:spacing w:line="240" w:lineRule="auto"/>
              <w:ind w:firstLine="0"/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– wskazuje wiarę jako podstawę przyjaźni z Jezusem (C.1.7),</w:t>
            </w:r>
          </w:p>
          <w:p w14:paraId="38611CD1" w14:textId="254A43B5" w:rsidR="00B65DBC" w:rsidRPr="006F69A9" w:rsidRDefault="00B65DBC" w:rsidP="006F69A9">
            <w:pPr>
              <w:pStyle w:val="Inne0"/>
              <w:tabs>
                <w:tab w:val="left" w:pos="125"/>
              </w:tabs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– wyjaśnia, że Eucharystia jest szczególnym spotkaniem z Jezusem i bliźnimi,</w:t>
            </w:r>
          </w:p>
          <w:p w14:paraId="009B4EC7" w14:textId="77777777" w:rsidR="00B65DBC" w:rsidRPr="006F69A9" w:rsidRDefault="00B65DBC" w:rsidP="006F69A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– wymienia postawy człowieka wynikające z uczestnictwa w Eucharystii (F.1),</w:t>
            </w:r>
          </w:p>
          <w:p w14:paraId="6129DB64" w14:textId="7A03C6D6" w:rsidR="00B65DBC" w:rsidRPr="006F69A9" w:rsidRDefault="006F69A9" w:rsidP="006F69A9">
            <w:pPr>
              <w:pStyle w:val="Inne0"/>
              <w:tabs>
                <w:tab w:val="left" w:pos="125"/>
              </w:tabs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B65DBC"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określa, w jaki sposób powinniśmy modlić się (B.14.2),</w:t>
            </w:r>
          </w:p>
          <w:p w14:paraId="1DD286E3" w14:textId="7DEFEA96" w:rsidR="00B65DBC" w:rsidRPr="006F69A9" w:rsidRDefault="006F69A9" w:rsidP="006F69A9">
            <w:pPr>
              <w:pStyle w:val="Inne0"/>
              <w:tabs>
                <w:tab w:val="left" w:pos="125"/>
              </w:tabs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B65DBC"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wyjaśnia znaczenie słowa: Adwent,</w:t>
            </w:r>
          </w:p>
          <w:p w14:paraId="5D91683E" w14:textId="77777777" w:rsidR="006F69A9" w:rsidRDefault="006F69A9" w:rsidP="006F69A9">
            <w:pPr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B65DBC"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określa, jakim czasem jest Adwent dla każdego chrześcijanina,</w:t>
            </w:r>
          </w:p>
          <w:p w14:paraId="271E2AA6" w14:textId="77777777" w:rsidR="006F69A9" w:rsidRDefault="006F69A9" w:rsidP="006F69A9">
            <w:pPr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B65DBC"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podaje, że Maryja jest najdoskonalszym przykładem wiary (B.2),</w:t>
            </w:r>
          </w:p>
          <w:p w14:paraId="378AF5CE" w14:textId="77777777" w:rsidR="006F69A9" w:rsidRDefault="006F69A9" w:rsidP="006F69A9">
            <w:pPr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B65DBC"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objaśnia sposoby okazywania posłuszeństwa woli Bożej (B. 14.2),</w:t>
            </w:r>
          </w:p>
          <w:p w14:paraId="12FB75B2" w14:textId="6904A4D8" w:rsidR="00A43369" w:rsidRPr="006F69A9" w:rsidRDefault="006F69A9" w:rsidP="006F69A9">
            <w:pPr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B65DBC"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opowiada o wydarzeniu Zwiastowania,</w:t>
            </w:r>
          </w:p>
          <w:p w14:paraId="7F200063" w14:textId="77777777" w:rsidR="00B65DBC" w:rsidRPr="006F69A9" w:rsidRDefault="00B65DBC" w:rsidP="006F69A9">
            <w:pPr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– stosuje poprawnie określenia: świadectwo wiary, męczennik,</w:t>
            </w:r>
          </w:p>
          <w:p w14:paraId="327AA994" w14:textId="72ECBD1D" w:rsidR="00B65DBC" w:rsidRPr="006F69A9" w:rsidRDefault="00B65DBC" w:rsidP="006F69A9">
            <w:pPr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– wylicza dary, jakie Trzej Mędrcy ze Wschodu złożyli Panu Jezusowi,</w:t>
            </w:r>
          </w:p>
          <w:p w14:paraId="45C348DC" w14:textId="73FFAC1C" w:rsidR="00B65DBC" w:rsidRPr="006F69A9" w:rsidRDefault="00B65DBC" w:rsidP="006F69A9">
            <w:pPr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– podaje, że wiarą odpowiadamy na miłość Pana Boga (B.2),</w:t>
            </w:r>
          </w:p>
          <w:p w14:paraId="177890C6" w14:textId="250BEBB0" w:rsidR="00B65DBC" w:rsidRPr="006F69A9" w:rsidRDefault="006F69A9" w:rsidP="006F69A9">
            <w:pPr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B65DBC"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określa swoje zadania wypływające z wiary (B.14.2),</w:t>
            </w:r>
          </w:p>
          <w:p w14:paraId="61991ED8" w14:textId="5B098678" w:rsidR="00B65DBC" w:rsidRPr="006F69A9" w:rsidRDefault="00B65DBC" w:rsidP="006F69A9">
            <w:pPr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– wylicza uczynki miłosierdzia względem ciała i względem duszy (B.12).</w:t>
            </w:r>
          </w:p>
        </w:tc>
        <w:tc>
          <w:tcPr>
            <w:tcW w:w="3078" w:type="dxa"/>
          </w:tcPr>
          <w:p w14:paraId="4A413EFA" w14:textId="77777777" w:rsidR="00A43369" w:rsidRPr="006F69A9" w:rsidRDefault="00A43369" w:rsidP="006F69A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  <w:lang w:eastAsia="pl-PL" w:bidi="pl-PL"/>
              </w:rPr>
              <w:lastRenderedPageBreak/>
              <w:t>Uczeń:</w:t>
            </w:r>
          </w:p>
          <w:p w14:paraId="6010C94B" w14:textId="77777777" w:rsidR="006F69A9" w:rsidRDefault="00B65DBC" w:rsidP="006F69A9">
            <w:pPr>
              <w:pStyle w:val="Inne0"/>
              <w:spacing w:line="240" w:lineRule="auto"/>
              <w:ind w:firstLine="0"/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– wyjaśnia, że przyjaźń z Jezusem przekłada się na budowanie pozytywnych więzi z bliźnimi (F.1.3),</w:t>
            </w:r>
          </w:p>
          <w:p w14:paraId="45EC16F0" w14:textId="77777777" w:rsidR="006F69A9" w:rsidRDefault="00B65DBC" w:rsidP="006F69A9">
            <w:pPr>
              <w:pStyle w:val="Inne0"/>
              <w:spacing w:line="240" w:lineRule="auto"/>
              <w:ind w:firstLine="0"/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– podaje, czym jest wiara i zaufanie Jezusowi (B.2),</w:t>
            </w:r>
          </w:p>
          <w:p w14:paraId="1F670F8A" w14:textId="50FAF093" w:rsidR="00B65DBC" w:rsidRPr="006F69A9" w:rsidRDefault="00B65DBC" w:rsidP="006F69A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– charakteryzuje wiarę setnika,</w:t>
            </w:r>
          </w:p>
          <w:p w14:paraId="4FCBD249" w14:textId="0D38BF5F" w:rsidR="00B65DBC" w:rsidRPr="006F69A9" w:rsidRDefault="006F69A9" w:rsidP="006F69A9">
            <w:pPr>
              <w:pStyle w:val="Inne0"/>
              <w:tabs>
                <w:tab w:val="left" w:pos="125"/>
              </w:tabs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B65DBC"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opowiada o życiu pierwszych wspólnot chrześcijańskich,</w:t>
            </w:r>
          </w:p>
          <w:p w14:paraId="594F1A5A" w14:textId="55124C3E" w:rsidR="00B65DBC" w:rsidRPr="006F69A9" w:rsidRDefault="006F69A9" w:rsidP="006F69A9">
            <w:pPr>
              <w:pStyle w:val="Inne0"/>
              <w:tabs>
                <w:tab w:val="left" w:pos="125"/>
              </w:tabs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B65DBC"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wskazuje na Eucharystię jako </w:t>
            </w:r>
            <w:r w:rsidR="00B65DBC"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lastRenderedPageBreak/>
              <w:t>źródło życia duchowego i wspólnotowego,</w:t>
            </w:r>
          </w:p>
          <w:p w14:paraId="4AB2D4BF" w14:textId="3A03D139" w:rsidR="00B65DBC" w:rsidRPr="006F69A9" w:rsidRDefault="006F69A9" w:rsidP="006F69A9">
            <w:pPr>
              <w:pStyle w:val="Inne0"/>
              <w:tabs>
                <w:tab w:val="left" w:pos="125"/>
              </w:tabs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B65DBC"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podaje, że Eucharystia buduje i umacnia wspólnotę Kościoła (B.12),</w:t>
            </w:r>
          </w:p>
          <w:p w14:paraId="45470FA6" w14:textId="77777777" w:rsidR="006F69A9" w:rsidRDefault="006F69A9" w:rsidP="006F69A9">
            <w:pPr>
              <w:pStyle w:val="Inne0"/>
              <w:tabs>
                <w:tab w:val="left" w:pos="125"/>
              </w:tabs>
              <w:spacing w:line="240" w:lineRule="auto"/>
              <w:ind w:firstLine="0"/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B65DBC"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podaje, że miłość jest owocem Eucharystii (B.12),</w:t>
            </w:r>
          </w:p>
          <w:p w14:paraId="49988C5C" w14:textId="3542230A" w:rsidR="00B65DBC" w:rsidRPr="006F69A9" w:rsidRDefault="00B65DBC" w:rsidP="006F69A9">
            <w:pPr>
              <w:pStyle w:val="Inne0"/>
              <w:tabs>
                <w:tab w:val="left" w:pos="125"/>
              </w:tabs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– wyjaśnia, że przyjaźń z Jezusem umacnia się poprzez rozmowę i systematyczne spotkania z Nim (B.2.1),</w:t>
            </w:r>
          </w:p>
          <w:p w14:paraId="7C4D919D" w14:textId="5230250D" w:rsidR="00B65DBC" w:rsidRPr="006F69A9" w:rsidRDefault="006F69A9" w:rsidP="006F69A9">
            <w:pPr>
              <w:pStyle w:val="Inne0"/>
              <w:tabs>
                <w:tab w:val="left" w:pos="125"/>
              </w:tabs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B65DBC"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wymienia tajemnice różańca świętego,</w:t>
            </w:r>
          </w:p>
          <w:p w14:paraId="46D83F54" w14:textId="1C0A4415" w:rsidR="00B65DBC" w:rsidRPr="006F69A9" w:rsidRDefault="006F69A9" w:rsidP="006F69A9">
            <w:pPr>
              <w:pStyle w:val="Inne0"/>
              <w:tabs>
                <w:tab w:val="left" w:pos="125"/>
              </w:tabs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B65DBC"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identyfikuje Jana Chrzciciela z ostatnim prorokiem Starego Testamentu, który przygotowywał ludzi na przyjście Zbawiciela,</w:t>
            </w:r>
          </w:p>
          <w:p w14:paraId="710246C4" w14:textId="77777777" w:rsidR="00B65DBC" w:rsidRPr="006F69A9" w:rsidRDefault="00B65DBC" w:rsidP="006F69A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– podaje, że wiara i zaufanie Jezusowi to podstawa naszego życia (B.2),</w:t>
            </w:r>
          </w:p>
          <w:p w14:paraId="7F61B174" w14:textId="77777777" w:rsidR="00B65DBC" w:rsidRPr="006F69A9" w:rsidRDefault="00B65DBC" w:rsidP="006F69A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– określa, dlaczego powinniśmy wierzyć Bożemu słowu,</w:t>
            </w:r>
          </w:p>
          <w:p w14:paraId="61E1B0D7" w14:textId="77777777" w:rsidR="00B65DBC" w:rsidRPr="006F69A9" w:rsidRDefault="00B65DBC" w:rsidP="006F69A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– określa sposób naśladowania Maryi (B.14.2),</w:t>
            </w:r>
          </w:p>
          <w:p w14:paraId="2A4A1221" w14:textId="77777777" w:rsidR="00B65DBC" w:rsidRPr="006F69A9" w:rsidRDefault="00B65DBC" w:rsidP="006F69A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– podaje okoliczności męczeńskiej śmierci św. Szczepana,</w:t>
            </w:r>
          </w:p>
          <w:p w14:paraId="76A656A6" w14:textId="77777777" w:rsidR="00B65DBC" w:rsidRPr="006F69A9" w:rsidRDefault="00B65DBC" w:rsidP="006F69A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– streszcza ewangeliczny opis pokłonu Trzech Mędrców ze Wschodu,</w:t>
            </w:r>
          </w:p>
          <w:p w14:paraId="66571643" w14:textId="77777777" w:rsidR="00B65DBC" w:rsidRPr="006F69A9" w:rsidRDefault="00B65DBC" w:rsidP="006F69A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– wyjaśnia, dlaczego święto Trzech Króli nazywamy też uroczystością Objawienia Pańskiego,</w:t>
            </w:r>
          </w:p>
          <w:p w14:paraId="35FE0133" w14:textId="50E2A3BB" w:rsidR="00B65DBC" w:rsidRPr="006F69A9" w:rsidRDefault="006F69A9" w:rsidP="006F69A9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B65DBC"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objaśnia, jak wzmacniać swoją wiarę (D.1),</w:t>
            </w:r>
          </w:p>
          <w:p w14:paraId="7636238C" w14:textId="21B02F6D" w:rsidR="00A43369" w:rsidRPr="006F69A9" w:rsidRDefault="006F69A9" w:rsidP="006F69A9">
            <w:pPr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B65DBC"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wyjaśnia, że przyjaźń z Jezusem przekłada się na budowanie pozytywnych więzi z bliźnimi (F.1.3).</w:t>
            </w:r>
          </w:p>
        </w:tc>
        <w:tc>
          <w:tcPr>
            <w:tcW w:w="3078" w:type="dxa"/>
          </w:tcPr>
          <w:p w14:paraId="15FEA314" w14:textId="77777777" w:rsidR="00A43369" w:rsidRPr="006F69A9" w:rsidRDefault="00A43369" w:rsidP="006F69A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  <w:lang w:eastAsia="pl-PL" w:bidi="pl-PL"/>
              </w:rPr>
              <w:lastRenderedPageBreak/>
              <w:t>Uczeń:</w:t>
            </w:r>
          </w:p>
          <w:p w14:paraId="5AAD7053" w14:textId="77777777" w:rsidR="006F69A9" w:rsidRDefault="00B65DBC" w:rsidP="006F69A9">
            <w:pPr>
              <w:pStyle w:val="Inne0"/>
              <w:spacing w:line="240" w:lineRule="auto"/>
              <w:ind w:firstLine="0"/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– uzasadnia, że podstawą przyjaźni z Jezusem jest wiara w Niego i zaufanie Mu (C.1.7),</w:t>
            </w:r>
          </w:p>
          <w:p w14:paraId="3544C217" w14:textId="5E1EB25D" w:rsidR="00B65DBC" w:rsidRPr="006F69A9" w:rsidRDefault="00B65DBC" w:rsidP="006F69A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– wskazuje, w którym momencie Mszy Świętej wypowiadamy słowa setnika: „Panie, nie jestem godzien”,</w:t>
            </w:r>
          </w:p>
          <w:p w14:paraId="29D6BB68" w14:textId="77777777" w:rsidR="00B65DBC" w:rsidRPr="006F69A9" w:rsidRDefault="00B65DBC" w:rsidP="006F69A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– dowodzi, że wiara i zaufanie są podstawą przyjaźni z Jezusem (C.1.7),</w:t>
            </w:r>
          </w:p>
          <w:p w14:paraId="2DE05076" w14:textId="59A7B4CD" w:rsidR="00B65DBC" w:rsidRPr="006F69A9" w:rsidRDefault="006F69A9" w:rsidP="006F69A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– </w:t>
            </w:r>
            <w:r w:rsidR="00B65DBC"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uzasadnia, że udział w Eucharystii jest uprzywilejowanym spotkaniem z Chrystusem,</w:t>
            </w:r>
          </w:p>
          <w:p w14:paraId="4A7F0D61" w14:textId="7606003E" w:rsidR="00B65DBC" w:rsidRPr="006F69A9" w:rsidRDefault="00B65DBC" w:rsidP="006F69A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– wyjaśnia, że udział w Eucharystii buduje</w:t>
            </w:r>
            <w:r w:rsid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  <w:r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i umacnia wspólnotę Kościoła (F.1.3),</w:t>
            </w:r>
          </w:p>
          <w:p w14:paraId="07311663" w14:textId="77777777" w:rsidR="00B65DBC" w:rsidRPr="006F69A9" w:rsidRDefault="00B65DBC" w:rsidP="006F69A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– wyjaśnia znaczenie narodzenia Pana Jezusa dla człowieka wierzącego,</w:t>
            </w:r>
          </w:p>
          <w:p w14:paraId="013486C5" w14:textId="315ADCD1" w:rsidR="00B65DBC" w:rsidRPr="006F69A9" w:rsidRDefault="006F69A9" w:rsidP="006F69A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B65DBC"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wskazuje na potrzebę podtrzymywania tradycji i obrzędów świątecznych w rodzinach (B.14.2),</w:t>
            </w:r>
          </w:p>
          <w:p w14:paraId="5722ECE3" w14:textId="77777777" w:rsidR="00B65DBC" w:rsidRPr="006F69A9" w:rsidRDefault="00B65DBC" w:rsidP="006F69A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– wyjaśnia, dlaczego św. Szczepan poniósł śmierć męczeńską,</w:t>
            </w:r>
          </w:p>
          <w:p w14:paraId="71E69894" w14:textId="77777777" w:rsidR="00B65DBC" w:rsidRPr="006F69A9" w:rsidRDefault="00B65DBC" w:rsidP="006F69A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– charakteryzuje postać św. Szczepana,</w:t>
            </w:r>
          </w:p>
          <w:p w14:paraId="36786272" w14:textId="77777777" w:rsidR="00B65DBC" w:rsidRPr="006F69A9" w:rsidRDefault="00B65DBC" w:rsidP="006F69A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– objaśnia, co oznaczają poszczególne dary złożone przez Trzech Mędrców (D.1),</w:t>
            </w:r>
          </w:p>
          <w:p w14:paraId="436592D8" w14:textId="77777777" w:rsidR="00B65DBC" w:rsidRPr="006F69A9" w:rsidRDefault="00B65DBC" w:rsidP="006F69A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– uzasadnia, że podstawą przyjaźni z Jezusem jest wiara w Niego i zaufanie Mu (C.1.7),</w:t>
            </w:r>
          </w:p>
          <w:p w14:paraId="2734512D" w14:textId="2ABF43BC" w:rsidR="00A43369" w:rsidRPr="006F69A9" w:rsidRDefault="00B65DBC" w:rsidP="006F69A9">
            <w:pPr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– wskazuje, że uczynki miłosierdzia są znakiem miłości wobec człowieka i Boga.</w:t>
            </w:r>
          </w:p>
        </w:tc>
      </w:tr>
      <w:tr w:rsidR="006F69A9" w:rsidRPr="006F69A9" w14:paraId="52871FE6" w14:textId="77777777" w:rsidTr="005F6706">
        <w:tc>
          <w:tcPr>
            <w:tcW w:w="15388" w:type="dxa"/>
            <w:gridSpan w:val="5"/>
            <w:vAlign w:val="center"/>
          </w:tcPr>
          <w:p w14:paraId="2E8C2C2A" w14:textId="2104E4E8" w:rsidR="00A43369" w:rsidRPr="006F69A9" w:rsidRDefault="00B65DBC" w:rsidP="006F69A9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b/>
                <w:bCs/>
                <w:color w:val="auto"/>
                <w:sz w:val="20"/>
                <w:szCs w:val="20"/>
                <w:lang w:val="en-US" w:eastAsia="en-US" w:bidi="en-US"/>
              </w:rPr>
              <w:lastRenderedPageBreak/>
              <w:t xml:space="preserve">III. </w:t>
            </w:r>
            <w:r w:rsidRPr="006F69A9">
              <w:rPr>
                <w:rStyle w:val="Inne"/>
                <w:rFonts w:ascii="Times New Roman" w:hAnsi="Times New Roman" w:cs="Times New Roman"/>
                <w:b/>
                <w:bCs/>
                <w:color w:val="auto"/>
                <w:sz w:val="20"/>
                <w:szCs w:val="20"/>
              </w:rPr>
              <w:t xml:space="preserve">Dziękuję </w:t>
            </w:r>
            <w:proofErr w:type="spellStart"/>
            <w:r w:rsidRPr="006F69A9">
              <w:rPr>
                <w:rStyle w:val="Inne"/>
                <w:rFonts w:ascii="Times New Roman" w:hAnsi="Times New Roman" w:cs="Times New Roman"/>
                <w:b/>
                <w:bCs/>
                <w:color w:val="auto"/>
                <w:sz w:val="20"/>
                <w:szCs w:val="20"/>
                <w:lang w:val="en-US" w:eastAsia="en-US" w:bidi="en-US"/>
              </w:rPr>
              <w:t>Jezusowi</w:t>
            </w:r>
            <w:proofErr w:type="spellEnd"/>
          </w:p>
        </w:tc>
      </w:tr>
      <w:tr w:rsidR="006F69A9" w:rsidRPr="006F69A9" w14:paraId="601991FF" w14:textId="77777777" w:rsidTr="005F6706">
        <w:tc>
          <w:tcPr>
            <w:tcW w:w="3077" w:type="dxa"/>
          </w:tcPr>
          <w:p w14:paraId="24DF8FD3" w14:textId="77777777" w:rsidR="00A43369" w:rsidRPr="006F69A9" w:rsidRDefault="00A43369" w:rsidP="006F69A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  <w:lang w:eastAsia="pl-PL" w:bidi="pl-PL"/>
              </w:rPr>
              <w:t>Uczeń:</w:t>
            </w:r>
          </w:p>
          <w:p w14:paraId="7B6050C2" w14:textId="77777777" w:rsidR="006F69A9" w:rsidRDefault="006F69A9" w:rsidP="006F69A9">
            <w:pPr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B65DBC"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wymienia różne dary otrzymane od Boga (F.1.10),</w:t>
            </w:r>
          </w:p>
          <w:p w14:paraId="1B96C1F5" w14:textId="77777777" w:rsidR="006F69A9" w:rsidRDefault="00B65DBC" w:rsidP="006F69A9">
            <w:pPr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– wymienia przejawy wdzięczności Bogu i ludziom,</w:t>
            </w:r>
          </w:p>
          <w:p w14:paraId="03E634D0" w14:textId="77777777" w:rsidR="006F69A9" w:rsidRDefault="00B65DBC" w:rsidP="006F69A9">
            <w:pPr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– podaje, czym jest modlitwa dziękczynna (D.1),</w:t>
            </w:r>
          </w:p>
          <w:p w14:paraId="0AEBF011" w14:textId="3184C9C8" w:rsidR="00A43369" w:rsidRPr="006F69A9" w:rsidRDefault="006F69A9" w:rsidP="006F69A9">
            <w:pPr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B65DBC"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formułuje własnymi słowami prostą modlitwę wyrażającą wdzięczność Bogu za Jego miłość do ludzi (D.1.6).</w:t>
            </w:r>
          </w:p>
        </w:tc>
        <w:tc>
          <w:tcPr>
            <w:tcW w:w="3077" w:type="dxa"/>
          </w:tcPr>
          <w:p w14:paraId="18657ABE" w14:textId="77777777" w:rsidR="00A43369" w:rsidRPr="006F69A9" w:rsidRDefault="00A43369" w:rsidP="006F69A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  <w:lang w:eastAsia="pl-PL" w:bidi="pl-PL"/>
              </w:rPr>
              <w:t>Uczeń:</w:t>
            </w:r>
          </w:p>
          <w:p w14:paraId="2424C3B3" w14:textId="77777777" w:rsidR="00B65DBC" w:rsidRPr="006F69A9" w:rsidRDefault="00B65DBC" w:rsidP="006F69A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– wie, że należy dziękować Bogu za dar słowa Bożego (B.1),</w:t>
            </w:r>
          </w:p>
          <w:p w14:paraId="68370D0B" w14:textId="2DF92317" w:rsidR="006F69A9" w:rsidRDefault="00B65DBC" w:rsidP="006F69A9">
            <w:pPr>
              <w:pStyle w:val="Inne0"/>
              <w:spacing w:line="240" w:lineRule="auto"/>
              <w:ind w:firstLine="0"/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– wie, że należy dziękować Bogu za dary udzielane w sakramentach świętych i wydarzeniach roku liturgicznego (B.1</w:t>
            </w:r>
            <w:r w:rsid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, </w:t>
            </w:r>
            <w:r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B.3),</w:t>
            </w:r>
          </w:p>
          <w:p w14:paraId="67622BF4" w14:textId="77777777" w:rsidR="006F69A9" w:rsidRDefault="00B65DBC" w:rsidP="006F69A9">
            <w:pPr>
              <w:pStyle w:val="Inne0"/>
              <w:spacing w:line="240" w:lineRule="auto"/>
              <w:ind w:firstLine="0"/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– określa sposoby wdzięczności Bogu za Jego słowo,</w:t>
            </w:r>
          </w:p>
          <w:p w14:paraId="3174733C" w14:textId="3C3D2A4C" w:rsidR="00B65DBC" w:rsidRPr="006F69A9" w:rsidRDefault="006F69A9" w:rsidP="006F69A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B65DBC"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wymienia sposoby wyrażania wdzięczności za dary Boże udzielane w sakramentach świętych i wydarzeniach roku liturgicznego,</w:t>
            </w:r>
          </w:p>
          <w:p w14:paraId="5B758A07" w14:textId="118C8CB7" w:rsidR="00B65DBC" w:rsidRPr="006F69A9" w:rsidRDefault="006F69A9" w:rsidP="006F69A9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B65DBC"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proponuje modlitwę wdzięczności Bogu i bliźnim za wszelkie dary,</w:t>
            </w:r>
          </w:p>
          <w:p w14:paraId="473D2874" w14:textId="77777777" w:rsidR="00B65DBC" w:rsidRPr="006F69A9" w:rsidRDefault="00B65DBC" w:rsidP="006F69A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– określa sposoby wyrażania wdzięczności Panu Jezusowi za dzieło zbawienia,</w:t>
            </w:r>
          </w:p>
          <w:p w14:paraId="290A04BD" w14:textId="77777777" w:rsidR="006F69A9" w:rsidRDefault="00B65DBC" w:rsidP="006F69A9">
            <w:pPr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wyjaśnia, na czym polega modlitwa dziękczynna (D.1.6),</w:t>
            </w:r>
          </w:p>
          <w:p w14:paraId="5477E9B1" w14:textId="6BB8BBD0" w:rsidR="00A43369" w:rsidRPr="006F69A9" w:rsidRDefault="00B65DBC" w:rsidP="006F69A9">
            <w:pPr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– wskazuje na okoliczności, w jakich powinna być odmawiana modlitwa dziękczynna.</w:t>
            </w:r>
          </w:p>
        </w:tc>
        <w:tc>
          <w:tcPr>
            <w:tcW w:w="3078" w:type="dxa"/>
          </w:tcPr>
          <w:p w14:paraId="174D048B" w14:textId="77777777" w:rsidR="00A43369" w:rsidRPr="006F69A9" w:rsidRDefault="00A43369" w:rsidP="006F69A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  <w:lang w:eastAsia="pl-PL" w:bidi="pl-PL"/>
              </w:rPr>
              <w:t>Uczeń:</w:t>
            </w:r>
          </w:p>
          <w:p w14:paraId="6C772FB4" w14:textId="77777777" w:rsidR="006F69A9" w:rsidRDefault="00B65DBC" w:rsidP="006F69A9">
            <w:pPr>
              <w:pStyle w:val="Inne0"/>
              <w:spacing w:line="240" w:lineRule="auto"/>
              <w:ind w:firstLine="0"/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– podaje, że całe Pismo Święte (Księgi Starego i Nowego Testamentu) zostało spisane przez ludzi, ale pod natchnieniem Ducha Świętego i jest ono słowem Bożym,</w:t>
            </w:r>
          </w:p>
          <w:p w14:paraId="7D1EEDB1" w14:textId="2BE788C8" w:rsidR="00B65DBC" w:rsidRPr="006F69A9" w:rsidRDefault="00B65DBC" w:rsidP="006F69A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– zna wartość, motywy i przejawy wdzięczności w relacjach z Bogiem i bliźnimi (E.4),</w:t>
            </w:r>
          </w:p>
          <w:p w14:paraId="26918E45" w14:textId="1EC9A5A2" w:rsidR="00B65DBC" w:rsidRPr="006F69A9" w:rsidRDefault="006F69A9" w:rsidP="006F69A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B65DBC"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wymienia najważniejsze wydarzenia historii zbawienia Starego i Nowego Testamentu,</w:t>
            </w:r>
          </w:p>
          <w:p w14:paraId="390BC75B" w14:textId="77777777" w:rsidR="00B65DBC" w:rsidRPr="006F69A9" w:rsidRDefault="00B65DBC" w:rsidP="006F69A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– podaje, że Pan Jezus narodził się, umarł i zmartwychwstał dla zbawienia ludzi,</w:t>
            </w:r>
          </w:p>
          <w:p w14:paraId="367E6CAE" w14:textId="13EBC32E" w:rsidR="00A43369" w:rsidRPr="006F69A9" w:rsidRDefault="00B65DBC" w:rsidP="006F69A9">
            <w:pPr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– stwierdza, że należy okazywać Panu Jezusowi wdzięczność za dzieło zbawienia.</w:t>
            </w:r>
          </w:p>
        </w:tc>
        <w:tc>
          <w:tcPr>
            <w:tcW w:w="3078" w:type="dxa"/>
          </w:tcPr>
          <w:p w14:paraId="2B1C2B39" w14:textId="77777777" w:rsidR="00A43369" w:rsidRPr="006F69A9" w:rsidRDefault="00A43369" w:rsidP="006F69A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  <w:lang w:eastAsia="pl-PL" w:bidi="pl-PL"/>
              </w:rPr>
              <w:t>Uczeń:</w:t>
            </w:r>
          </w:p>
          <w:p w14:paraId="1370D4E3" w14:textId="1DB8E54E" w:rsidR="00B65DBC" w:rsidRPr="006F69A9" w:rsidRDefault="006F69A9" w:rsidP="006F69A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B65DBC"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wie, że w człowieku istnieje potrzeba wdzięczności Bogu i bliźnim i jej okazywania,</w:t>
            </w:r>
          </w:p>
          <w:p w14:paraId="7FD3BBF4" w14:textId="6AA3B9C4" w:rsidR="00A43369" w:rsidRPr="006F69A9" w:rsidRDefault="00B65DBC" w:rsidP="006F69A9">
            <w:pPr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– wskazuje motywy wdzięczności.</w:t>
            </w:r>
          </w:p>
        </w:tc>
        <w:tc>
          <w:tcPr>
            <w:tcW w:w="3078" w:type="dxa"/>
          </w:tcPr>
          <w:p w14:paraId="78DE70DB" w14:textId="77777777" w:rsidR="00A43369" w:rsidRPr="006F69A9" w:rsidRDefault="00A43369" w:rsidP="006F69A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  <w:lang w:eastAsia="pl-PL" w:bidi="pl-PL"/>
              </w:rPr>
              <w:t>Uczeń:</w:t>
            </w:r>
          </w:p>
          <w:p w14:paraId="0332A4F5" w14:textId="77777777" w:rsidR="006F69A9" w:rsidRDefault="00B65DBC" w:rsidP="006F69A9">
            <w:pPr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– objaśnia, czym jest dzieło zbawienia,</w:t>
            </w:r>
          </w:p>
          <w:p w14:paraId="3E550E7C" w14:textId="48D0895E" w:rsidR="00A43369" w:rsidRPr="006F69A9" w:rsidRDefault="00B65DBC" w:rsidP="006F69A9">
            <w:pPr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– uzasadnia wartość wdzięczności (F.1).</w:t>
            </w:r>
          </w:p>
        </w:tc>
      </w:tr>
      <w:tr w:rsidR="006F69A9" w:rsidRPr="006F69A9" w14:paraId="1778DCF9" w14:textId="77777777" w:rsidTr="00CF5F65">
        <w:tc>
          <w:tcPr>
            <w:tcW w:w="15388" w:type="dxa"/>
            <w:gridSpan w:val="5"/>
            <w:vAlign w:val="center"/>
          </w:tcPr>
          <w:p w14:paraId="5002D381" w14:textId="51EC7817" w:rsidR="00A43369" w:rsidRPr="006F69A9" w:rsidRDefault="00B65DBC" w:rsidP="006F69A9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b/>
                <w:bCs/>
                <w:color w:val="auto"/>
                <w:sz w:val="20"/>
                <w:szCs w:val="20"/>
              </w:rPr>
              <w:t>IV. Przepraszam Jezusa</w:t>
            </w:r>
          </w:p>
        </w:tc>
      </w:tr>
      <w:tr w:rsidR="006F69A9" w:rsidRPr="006F69A9" w14:paraId="48BECB10" w14:textId="77777777" w:rsidTr="005F6706">
        <w:tc>
          <w:tcPr>
            <w:tcW w:w="3077" w:type="dxa"/>
          </w:tcPr>
          <w:p w14:paraId="12C1FF85" w14:textId="77777777" w:rsidR="00A43369" w:rsidRPr="006F69A9" w:rsidRDefault="00A43369" w:rsidP="006F69A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  <w:lang w:eastAsia="pl-PL" w:bidi="pl-PL"/>
              </w:rPr>
              <w:t>Uczeń:</w:t>
            </w:r>
          </w:p>
          <w:p w14:paraId="4A4C7827" w14:textId="77777777" w:rsidR="006F69A9" w:rsidRDefault="00B65DBC" w:rsidP="006F69A9">
            <w:pPr>
              <w:pStyle w:val="Inne0"/>
              <w:spacing w:line="240" w:lineRule="auto"/>
              <w:ind w:firstLine="0"/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– definiuje słowo: „grzech”,</w:t>
            </w:r>
          </w:p>
          <w:p w14:paraId="74AB0307" w14:textId="1329EBEC" w:rsidR="00B65DBC" w:rsidRPr="006F69A9" w:rsidRDefault="00B65DBC" w:rsidP="006F69A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– wie, w którym sakramencie może odbudować przyjaźń z Panem Jezusem,</w:t>
            </w:r>
          </w:p>
          <w:p w14:paraId="5FA02A0A" w14:textId="77777777" w:rsidR="00B65DBC" w:rsidRPr="006F69A9" w:rsidRDefault="00B65DBC" w:rsidP="006F69A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– wymienia grzechy główne (B.10),</w:t>
            </w:r>
          </w:p>
          <w:p w14:paraId="2BD99CF9" w14:textId="77777777" w:rsidR="006F69A9" w:rsidRDefault="00B65DBC" w:rsidP="006F69A9">
            <w:pPr>
              <w:pStyle w:val="Inne0"/>
              <w:spacing w:line="240" w:lineRule="auto"/>
              <w:ind w:firstLine="0"/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– wie, że należy przepraszać Boga za popełnione grzechy,</w:t>
            </w:r>
          </w:p>
          <w:p w14:paraId="1E799D46" w14:textId="5667BE2B" w:rsidR="00B65DBC" w:rsidRPr="006F69A9" w:rsidRDefault="006F69A9" w:rsidP="006F69A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B65DBC"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podaje, w jakim sakramencie spotykamy się z miłosiernym Bogiem Ojcem,</w:t>
            </w:r>
          </w:p>
          <w:p w14:paraId="3A933F87" w14:textId="77777777" w:rsidR="00B65DBC" w:rsidRPr="006F69A9" w:rsidRDefault="00B65DBC" w:rsidP="006F69A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– wyjaśnia, na czym polega nawrócenie,</w:t>
            </w:r>
          </w:p>
          <w:p w14:paraId="14B45281" w14:textId="77777777" w:rsidR="00A43369" w:rsidRPr="006F69A9" w:rsidRDefault="00B65DBC" w:rsidP="006F69A9">
            <w:pPr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– proponuje postanowienia wielkopostne,</w:t>
            </w:r>
          </w:p>
          <w:p w14:paraId="19618757" w14:textId="00B4B9C2" w:rsidR="00B65DBC" w:rsidRPr="006F69A9" w:rsidRDefault="006F69A9" w:rsidP="006F69A9">
            <w:pPr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B65DBC"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podaje, czym </w:t>
            </w:r>
            <w:r w:rsidR="00B65DBC"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eastAsia="en-US" w:bidi="en-US"/>
              </w:rPr>
              <w:t xml:space="preserve">jest </w:t>
            </w:r>
            <w:r w:rsidR="00B65DBC"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nabożeństwo Drogi Krzyżowej.</w:t>
            </w:r>
          </w:p>
        </w:tc>
        <w:tc>
          <w:tcPr>
            <w:tcW w:w="3077" w:type="dxa"/>
          </w:tcPr>
          <w:p w14:paraId="4D91C204" w14:textId="77777777" w:rsidR="00A43369" w:rsidRPr="006F69A9" w:rsidRDefault="00A43369" w:rsidP="006F69A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  <w:lang w:eastAsia="pl-PL" w:bidi="pl-PL"/>
              </w:rPr>
              <w:t>Uczeń:</w:t>
            </w:r>
          </w:p>
          <w:p w14:paraId="1EA6A183" w14:textId="77777777" w:rsidR="00B65DBC" w:rsidRPr="006F69A9" w:rsidRDefault="00B65DBC" w:rsidP="006F69A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– wymienia przyczyny grzechu (A.3),</w:t>
            </w:r>
          </w:p>
          <w:p w14:paraId="798EE7F1" w14:textId="2B83F1EE" w:rsidR="00B65DBC" w:rsidRPr="006F69A9" w:rsidRDefault="006F69A9" w:rsidP="006F69A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B65DBC"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podaje, że grzech niszczy przyjaźń z Bogiem (B.10),</w:t>
            </w:r>
          </w:p>
          <w:p w14:paraId="7A650215" w14:textId="77777777" w:rsidR="00B65DBC" w:rsidRPr="006F69A9" w:rsidRDefault="00B65DBC" w:rsidP="006F69A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– wie, jaka kara spotkała ludzi za przekroczenie przykazania Bożego,</w:t>
            </w:r>
          </w:p>
          <w:p w14:paraId="100DD173" w14:textId="77777777" w:rsidR="00B65DBC" w:rsidRPr="006F69A9" w:rsidRDefault="00B65DBC" w:rsidP="006F69A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– określa, w jaki sposób mądrze wykorzystywać wolny czas,</w:t>
            </w:r>
          </w:p>
          <w:p w14:paraId="7D28D8F4" w14:textId="77777777" w:rsidR="00B65DBC" w:rsidRPr="006F69A9" w:rsidRDefault="00B65DBC" w:rsidP="006F69A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– definiuje słowa: „miłosierdzie”, „przebaczenie” (B.8),</w:t>
            </w:r>
          </w:p>
          <w:p w14:paraId="231800FA" w14:textId="7FE50CFD" w:rsidR="00B65DBC" w:rsidRPr="006F69A9" w:rsidRDefault="006F69A9" w:rsidP="006F69A9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B65DBC"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wyjaśnia, dlaczego Boga nazywamy miłosiernym Ojcem,</w:t>
            </w:r>
          </w:p>
          <w:p w14:paraId="62F78ADD" w14:textId="11304015" w:rsidR="00A43369" w:rsidRPr="006F69A9" w:rsidRDefault="006F69A9" w:rsidP="006F69A9">
            <w:pPr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B65DBC"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charakteryzuje postawę człowieka wiernego Bogu (B.8.2),</w:t>
            </w:r>
          </w:p>
          <w:p w14:paraId="12966571" w14:textId="77777777" w:rsidR="006F69A9" w:rsidRDefault="006F69A9" w:rsidP="006F69A9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B65DBC"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wskazuje na konieczność wypełniania Bożych przykazań,</w:t>
            </w:r>
          </w:p>
          <w:p w14:paraId="543C38DE" w14:textId="77777777" w:rsidR="006F69A9" w:rsidRDefault="006F69A9" w:rsidP="006F69A9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B65DBC"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podaje, w jakim dniu rozpoczyna się Wielki Post i ile trwa,</w:t>
            </w:r>
          </w:p>
          <w:p w14:paraId="342C527C" w14:textId="3AE0918A" w:rsidR="00B65DBC" w:rsidRPr="006F69A9" w:rsidRDefault="00B65DBC" w:rsidP="006F69A9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– określa Wielki Post jako czas powrotu do Boga przebaczającego,</w:t>
            </w:r>
          </w:p>
          <w:p w14:paraId="58971CF9" w14:textId="255E7F68" w:rsidR="00B65DBC" w:rsidRPr="006F69A9" w:rsidRDefault="006F69A9" w:rsidP="006F69A9">
            <w:pPr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B65DBC"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wskazuje na potrzebę poszanowania krzyża.</w:t>
            </w:r>
          </w:p>
        </w:tc>
        <w:tc>
          <w:tcPr>
            <w:tcW w:w="3078" w:type="dxa"/>
          </w:tcPr>
          <w:p w14:paraId="383F5AF1" w14:textId="77777777" w:rsidR="00A43369" w:rsidRPr="006F69A9" w:rsidRDefault="00A43369" w:rsidP="006F69A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  <w:lang w:eastAsia="pl-PL" w:bidi="pl-PL"/>
              </w:rPr>
              <w:t>Uczeń:</w:t>
            </w:r>
          </w:p>
          <w:p w14:paraId="309F2BC9" w14:textId="77777777" w:rsidR="00B65DBC" w:rsidRPr="006F69A9" w:rsidRDefault="00B65DBC" w:rsidP="006F69A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– podaje istotę, przyczyny i skutki grzechu,</w:t>
            </w:r>
          </w:p>
          <w:p w14:paraId="655F7CCF" w14:textId="354A7BB1" w:rsidR="00B65DBC" w:rsidRPr="006F69A9" w:rsidRDefault="006F69A9" w:rsidP="006F69A9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B65DBC"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wymienia sposoby walki z pokusami,</w:t>
            </w:r>
          </w:p>
          <w:p w14:paraId="7F0372A8" w14:textId="77777777" w:rsidR="006F69A9" w:rsidRDefault="00B65DBC" w:rsidP="006F69A9">
            <w:pPr>
              <w:pStyle w:val="Inne0"/>
              <w:spacing w:line="240" w:lineRule="auto"/>
              <w:ind w:firstLine="0"/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– wyjaśnia, do czego prowadzą grzechy główne (B.10),</w:t>
            </w:r>
          </w:p>
          <w:p w14:paraId="1B43F348" w14:textId="6B177C2B" w:rsidR="00B65DBC" w:rsidRPr="006F69A9" w:rsidRDefault="00B65DBC" w:rsidP="006F69A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– wie, jakie są konsekwencje popełnienia grzechu przez pierwszych ludzi, rozumie, co pomaga w unikaniu złego postępowania,</w:t>
            </w:r>
          </w:p>
          <w:p w14:paraId="3EEF9D6D" w14:textId="77777777" w:rsidR="006F69A9" w:rsidRDefault="006F69A9" w:rsidP="006F69A9">
            <w:pPr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B65DBC"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rozumie, że grzech niszczy relację z Bogiem i drugim człowiekiem,</w:t>
            </w:r>
          </w:p>
          <w:p w14:paraId="73062050" w14:textId="15998E2A" w:rsidR="00A43369" w:rsidRPr="006F69A9" w:rsidRDefault="00B65DBC" w:rsidP="006F69A9">
            <w:pPr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– wyjaśnia, że uzależnienie ma negatywny wpływ na zdrowie fizyczne, psychiczne i duchowe,</w:t>
            </w:r>
          </w:p>
          <w:p w14:paraId="2FB70CF8" w14:textId="77777777" w:rsidR="00B65DBC" w:rsidRPr="006F69A9" w:rsidRDefault="00B65DBC" w:rsidP="006F69A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– opowiada przypowieść o synu marnotrawnym,</w:t>
            </w:r>
          </w:p>
          <w:p w14:paraId="22965ACC" w14:textId="77777777" w:rsidR="006F69A9" w:rsidRDefault="00B65DBC" w:rsidP="006F69A9">
            <w:pPr>
              <w:pStyle w:val="Inne0"/>
              <w:spacing w:line="240" w:lineRule="auto"/>
              <w:ind w:firstLine="0"/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– stwierdza, że Chrystus umarł za każdego grzesznika (B.8.2),</w:t>
            </w:r>
          </w:p>
          <w:p w14:paraId="0836E2FE" w14:textId="77777777" w:rsidR="006F69A9" w:rsidRDefault="00B65DBC" w:rsidP="006F69A9">
            <w:pPr>
              <w:pStyle w:val="Inne0"/>
              <w:spacing w:line="240" w:lineRule="auto"/>
              <w:ind w:firstLine="0"/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– podaje, że Bóg wynagradza tych, którzy są Mu wierni (C.6),</w:t>
            </w:r>
          </w:p>
          <w:p w14:paraId="1C79628F" w14:textId="3CAEDC1A" w:rsidR="00B65DBC" w:rsidRPr="006F69A9" w:rsidRDefault="006F69A9" w:rsidP="006F69A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B65DBC"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wyjaśnia, co pomaga człowiekowi dochować wierności Panu Bogu (B.8.2),</w:t>
            </w:r>
          </w:p>
          <w:p w14:paraId="77C6C0F7" w14:textId="1B3EA345" w:rsidR="00B65DBC" w:rsidRPr="006F69A9" w:rsidRDefault="006F69A9" w:rsidP="006F69A9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B65DBC"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podkreśla potrzebę systematycznego przystępowania do sakramentu pokuty i Eucharystii,</w:t>
            </w:r>
          </w:p>
          <w:p w14:paraId="1EE5CCB4" w14:textId="4D0A4F07" w:rsidR="00B65DBC" w:rsidRPr="006F69A9" w:rsidRDefault="006F69A9" w:rsidP="006F69A9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B65DBC"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rozróżnia kolor szat liturgicznych kapłana w okresie Wielkiego Postu,</w:t>
            </w:r>
          </w:p>
          <w:p w14:paraId="70667835" w14:textId="70EACA5D" w:rsidR="00B65DBC" w:rsidRPr="006F69A9" w:rsidRDefault="00B65DBC" w:rsidP="006F69A9">
            <w:pPr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– wyjaśnia, że nabożeństwo Drogi Krzyżowej jest spotkaniem z cierpiącym Chrystusem (D.1).</w:t>
            </w:r>
          </w:p>
        </w:tc>
        <w:tc>
          <w:tcPr>
            <w:tcW w:w="3078" w:type="dxa"/>
          </w:tcPr>
          <w:p w14:paraId="261E894F" w14:textId="77777777" w:rsidR="00A43369" w:rsidRPr="006F69A9" w:rsidRDefault="00A43369" w:rsidP="006F69A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  <w:lang w:eastAsia="pl-PL" w:bidi="pl-PL"/>
              </w:rPr>
              <w:t>Uczeń:</w:t>
            </w:r>
          </w:p>
          <w:p w14:paraId="2F0C366E" w14:textId="1F86ABE4" w:rsidR="00B65DBC" w:rsidRPr="006F69A9" w:rsidRDefault="006F69A9" w:rsidP="006F69A9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B65DBC"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wnioskuje, że każdy grzech jest przyczyną zerwania przyjaźni z Bogiem i ludźmi,</w:t>
            </w:r>
          </w:p>
          <w:p w14:paraId="0290DDB3" w14:textId="0C7D1655" w:rsidR="00B65DBC" w:rsidRPr="006F69A9" w:rsidRDefault="006F69A9" w:rsidP="006F69A9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B65DBC"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definiuje grzechy główne (B.10),</w:t>
            </w:r>
          </w:p>
          <w:p w14:paraId="0A95D74D" w14:textId="35CE7FD0" w:rsidR="00B65DBC" w:rsidRPr="006F69A9" w:rsidRDefault="006F69A9" w:rsidP="006F69A9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B65DBC"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wie, w jaki sposób pracować nad swoim charakterem, by unikać grzechów,</w:t>
            </w:r>
          </w:p>
          <w:p w14:paraId="31714C17" w14:textId="4E0A2C99" w:rsidR="00B65DBC" w:rsidRPr="006F69A9" w:rsidRDefault="006F69A9" w:rsidP="006F69A9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B65DBC"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podaje, czym jest uzależnienie i nałóg (C.2),</w:t>
            </w:r>
          </w:p>
          <w:p w14:paraId="02FCC289" w14:textId="2587090B" w:rsidR="00B65DBC" w:rsidRPr="006F69A9" w:rsidRDefault="006F69A9" w:rsidP="006F69A9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B65DBC"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wymienia zagrożenia płynące z uzależnień</w:t>
            </w:r>
            <w:r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  <w:r w:rsidR="00B65DBC"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i nałogów (C.3),</w:t>
            </w:r>
          </w:p>
          <w:p w14:paraId="35BFA789" w14:textId="4872B852" w:rsidR="00B65DBC" w:rsidRPr="006F69A9" w:rsidRDefault="006F69A9" w:rsidP="006F69A9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B65DBC"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wymienia sposoby przeciwdziałania uzależnieniom,</w:t>
            </w:r>
          </w:p>
          <w:p w14:paraId="148AFB3B" w14:textId="74160D02" w:rsidR="00B65DBC" w:rsidRPr="006F69A9" w:rsidRDefault="006F69A9" w:rsidP="006F69A9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B65DBC"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uzasadnia potrzebę żalu i skruchy za popełnione zło (B.8.2),</w:t>
            </w:r>
          </w:p>
          <w:p w14:paraId="32D4C35A" w14:textId="0CFE0329" w:rsidR="00B65DBC" w:rsidRPr="006F69A9" w:rsidRDefault="006F69A9" w:rsidP="006F69A9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B65DBC"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definiuje słowa: „wierność”, „wartość”,</w:t>
            </w:r>
          </w:p>
          <w:p w14:paraId="50A72139" w14:textId="049A64F1" w:rsidR="00A43369" w:rsidRPr="006F69A9" w:rsidRDefault="006F69A9" w:rsidP="006F69A9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B65DBC"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uzasadnia potrzebę i wartość wytrwałej modlitwy,</w:t>
            </w:r>
          </w:p>
          <w:p w14:paraId="2948F93F" w14:textId="77777777" w:rsidR="00B65DBC" w:rsidRPr="006F69A9" w:rsidRDefault="00B65DBC" w:rsidP="006F69A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– podkreśla potrzebę wielkopostnej spowiedzi świętej,</w:t>
            </w:r>
          </w:p>
          <w:p w14:paraId="6F8EB7A2" w14:textId="77777777" w:rsidR="00B65DBC" w:rsidRPr="006F69A9" w:rsidRDefault="00B65DBC" w:rsidP="006F69A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– wymienia stacje Drogi Krzyżowej,</w:t>
            </w:r>
          </w:p>
          <w:p w14:paraId="4BE71476" w14:textId="5127A235" w:rsidR="00B65DBC" w:rsidRPr="006F69A9" w:rsidRDefault="00B65DBC" w:rsidP="006F69A9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– uzasadnia konieczność przepraszania Pana Jezusa za swoje grzechy (B.13).</w:t>
            </w:r>
          </w:p>
        </w:tc>
        <w:tc>
          <w:tcPr>
            <w:tcW w:w="3078" w:type="dxa"/>
          </w:tcPr>
          <w:p w14:paraId="7B08BDF1" w14:textId="77777777" w:rsidR="00A43369" w:rsidRPr="006F69A9" w:rsidRDefault="00A43369" w:rsidP="006F69A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  <w:lang w:eastAsia="pl-PL" w:bidi="pl-PL"/>
              </w:rPr>
              <w:t>Uczeń:</w:t>
            </w:r>
          </w:p>
          <w:p w14:paraId="522CDD08" w14:textId="77777777" w:rsidR="00B65DBC" w:rsidRPr="006F69A9" w:rsidRDefault="00B65DBC" w:rsidP="006F69A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– uzasadnia negatywne konsekwencje grzechu wobec Boga, bliźnich i siebie (F.15),</w:t>
            </w:r>
          </w:p>
          <w:p w14:paraId="0B5D555A" w14:textId="72773135" w:rsidR="00B65DBC" w:rsidRPr="006F69A9" w:rsidRDefault="00B65DBC" w:rsidP="006F69A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– uzasadnia, że grzech niszczy relację z Bogiem</w:t>
            </w:r>
            <w:r w:rsid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  <w:r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i drugim człowiekiem (F.1.5),</w:t>
            </w:r>
          </w:p>
          <w:p w14:paraId="16A00F87" w14:textId="61CD67E3" w:rsidR="00B65DBC" w:rsidRPr="006F69A9" w:rsidRDefault="006F69A9" w:rsidP="006F69A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B65DBC"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potrafi wyjaśnić tekst biblijny o nieposłuszeństwie pierwszych ludzi,</w:t>
            </w:r>
          </w:p>
          <w:p w14:paraId="4240ED82" w14:textId="77777777" w:rsidR="006F69A9" w:rsidRDefault="00B65DBC" w:rsidP="006F69A9">
            <w:pPr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– rozróżnia rodzaje uzależnień i nałogów (C.3),</w:t>
            </w:r>
          </w:p>
          <w:p w14:paraId="56BA6B9A" w14:textId="3DB0C9F7" w:rsidR="00A43369" w:rsidRPr="006F69A9" w:rsidRDefault="00B65DBC" w:rsidP="006F69A9">
            <w:pPr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– podaje, że grzechy popełniamy myślą, mową, uczynkiem i zaniedbaniem (B.13).</w:t>
            </w:r>
          </w:p>
        </w:tc>
      </w:tr>
      <w:tr w:rsidR="006F69A9" w:rsidRPr="006F69A9" w14:paraId="1F773835" w14:textId="77777777" w:rsidTr="00CF5F65">
        <w:tc>
          <w:tcPr>
            <w:tcW w:w="15388" w:type="dxa"/>
            <w:gridSpan w:val="5"/>
            <w:vAlign w:val="center"/>
          </w:tcPr>
          <w:p w14:paraId="5A80EFAA" w14:textId="14E171FF" w:rsidR="00A43369" w:rsidRPr="006F69A9" w:rsidRDefault="00B65DBC" w:rsidP="006F69A9">
            <w:pPr>
              <w:tabs>
                <w:tab w:val="left" w:pos="6134"/>
              </w:tabs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b/>
                <w:bCs/>
                <w:color w:val="auto"/>
                <w:sz w:val="20"/>
                <w:szCs w:val="20"/>
              </w:rPr>
              <w:t>V. Proszę Jezusa</w:t>
            </w:r>
          </w:p>
        </w:tc>
      </w:tr>
      <w:tr w:rsidR="006F69A9" w:rsidRPr="006F69A9" w14:paraId="1FD169D4" w14:textId="77777777" w:rsidTr="005F6706">
        <w:tc>
          <w:tcPr>
            <w:tcW w:w="3077" w:type="dxa"/>
          </w:tcPr>
          <w:p w14:paraId="3BB40EDD" w14:textId="77777777" w:rsidR="00A43369" w:rsidRPr="006F69A9" w:rsidRDefault="00A43369" w:rsidP="006F69A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  <w:lang w:eastAsia="pl-PL" w:bidi="pl-PL"/>
              </w:rPr>
              <w:t>Uczeń:</w:t>
            </w:r>
          </w:p>
          <w:p w14:paraId="4A4F760E" w14:textId="77777777" w:rsidR="006F69A9" w:rsidRDefault="00B65DBC" w:rsidP="006F69A9">
            <w:pPr>
              <w:pStyle w:val="Inne0"/>
              <w:spacing w:line="240" w:lineRule="auto"/>
              <w:ind w:firstLine="0"/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– podaje, że modlitwa jest ważna dla chrześcijanina,</w:t>
            </w:r>
          </w:p>
          <w:p w14:paraId="1BEF5F0E" w14:textId="77777777" w:rsidR="006F69A9" w:rsidRDefault="00B65DBC" w:rsidP="006F69A9">
            <w:pPr>
              <w:pStyle w:val="Inne0"/>
              <w:spacing w:line="240" w:lineRule="auto"/>
              <w:ind w:firstLine="0"/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– prawidłowo formułuje prośby do Boga (F.1.9),</w:t>
            </w:r>
          </w:p>
          <w:p w14:paraId="2D744360" w14:textId="77777777" w:rsidR="006F69A9" w:rsidRDefault="00B65DBC" w:rsidP="006F69A9">
            <w:pPr>
              <w:pStyle w:val="Inne0"/>
              <w:spacing w:line="240" w:lineRule="auto"/>
              <w:ind w:firstLine="0"/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– podaje, że Bóg troszczy się o każdego człowieka,</w:t>
            </w:r>
          </w:p>
          <w:p w14:paraId="6ED9093B" w14:textId="2FC180BB" w:rsidR="00B65DBC" w:rsidRPr="006F69A9" w:rsidRDefault="00B65DBC" w:rsidP="006F69A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– określa, co znaczy pełnić wolę Boga,</w:t>
            </w:r>
          </w:p>
          <w:p w14:paraId="4E681452" w14:textId="7A7D0D9E" w:rsidR="00A43369" w:rsidRPr="006F69A9" w:rsidRDefault="006F69A9" w:rsidP="006F69A9">
            <w:pPr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B65DBC"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stwierdza, że każdą trudność łatwiej przetrwać z Chrystusem.</w:t>
            </w:r>
          </w:p>
        </w:tc>
        <w:tc>
          <w:tcPr>
            <w:tcW w:w="3077" w:type="dxa"/>
          </w:tcPr>
          <w:p w14:paraId="09E077AB" w14:textId="77777777" w:rsidR="00A43369" w:rsidRPr="006F69A9" w:rsidRDefault="00A43369" w:rsidP="006F69A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  <w:lang w:eastAsia="pl-PL" w:bidi="pl-PL"/>
              </w:rPr>
              <w:t>Uczeń:</w:t>
            </w:r>
          </w:p>
          <w:p w14:paraId="69F76ACB" w14:textId="2A805080" w:rsidR="00B65DBC" w:rsidRPr="006F69A9" w:rsidRDefault="006F69A9" w:rsidP="006F69A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B65DBC"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wyjaśnia, dlaczego chrześcijanie proszą Boga (F.1.7),</w:t>
            </w:r>
          </w:p>
          <w:p w14:paraId="53C8D599" w14:textId="77777777" w:rsidR="00B65DBC" w:rsidRPr="006F69A9" w:rsidRDefault="00B65DBC" w:rsidP="006F69A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– używa poprawnie terminu: Opatrzność Boża,</w:t>
            </w:r>
          </w:p>
          <w:p w14:paraId="5AB71EFB" w14:textId="77777777" w:rsidR="00B65DBC" w:rsidRPr="006F69A9" w:rsidRDefault="00B65DBC" w:rsidP="006F69A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– podaje, że Pan Bóg słucha człowieka (D.3),</w:t>
            </w:r>
          </w:p>
          <w:p w14:paraId="6BE94A71" w14:textId="77777777" w:rsidR="006F69A9" w:rsidRDefault="006F69A9" w:rsidP="006F69A9">
            <w:pPr>
              <w:pStyle w:val="Inne0"/>
              <w:spacing w:line="240" w:lineRule="auto"/>
              <w:ind w:firstLine="0"/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B65DBC"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podaje, że w modlitwie wiernych modli się za innych i siebie,</w:t>
            </w:r>
          </w:p>
          <w:p w14:paraId="3E2C5934" w14:textId="6FD9BD78" w:rsidR="00B65DBC" w:rsidRPr="006F69A9" w:rsidRDefault="006F69A9" w:rsidP="006F69A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B65DBC"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wyjaśnia, dlaczego chrześcijanie proszą Boga (F.1.7),</w:t>
            </w:r>
          </w:p>
          <w:p w14:paraId="7B549273" w14:textId="77777777" w:rsidR="006F69A9" w:rsidRDefault="00B65DBC" w:rsidP="006F69A9">
            <w:pPr>
              <w:pStyle w:val="Inne0"/>
              <w:spacing w:line="240" w:lineRule="auto"/>
              <w:ind w:firstLine="0"/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– wskazuje przykłady pełnienia woli Boga w codziennym życiu,</w:t>
            </w:r>
          </w:p>
          <w:p w14:paraId="2D1A460B" w14:textId="77777777" w:rsidR="006F69A9" w:rsidRDefault="006F69A9" w:rsidP="006F69A9">
            <w:pPr>
              <w:pStyle w:val="Inne0"/>
              <w:spacing w:line="240" w:lineRule="auto"/>
              <w:ind w:firstLine="0"/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B65DBC"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podaje, że Jezus Chrystus pomaga przezwyciężać trudności,</w:t>
            </w:r>
          </w:p>
          <w:p w14:paraId="4666E772" w14:textId="63FDCD77" w:rsidR="00B65DBC" w:rsidRPr="006F69A9" w:rsidRDefault="006F69A9" w:rsidP="006F69A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B65DBC"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wymienia sposób zaangażowania się w sprawy misji,</w:t>
            </w:r>
          </w:p>
          <w:p w14:paraId="2C1CD9F8" w14:textId="74C9EC28" w:rsidR="00A43369" w:rsidRPr="006F69A9" w:rsidRDefault="00B65DBC" w:rsidP="006F69A9">
            <w:pPr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– redaguje modlitwę w intencji misjonarzy.</w:t>
            </w:r>
          </w:p>
        </w:tc>
        <w:tc>
          <w:tcPr>
            <w:tcW w:w="3078" w:type="dxa"/>
          </w:tcPr>
          <w:p w14:paraId="69E2CAEB" w14:textId="77777777" w:rsidR="00A43369" w:rsidRPr="006F69A9" w:rsidRDefault="00A43369" w:rsidP="006F69A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  <w:lang w:eastAsia="pl-PL" w:bidi="pl-PL"/>
              </w:rPr>
              <w:t>Uczeń:</w:t>
            </w:r>
          </w:p>
          <w:p w14:paraId="3368AD66" w14:textId="1AC03449" w:rsidR="00B65DBC" w:rsidRPr="006F69A9" w:rsidRDefault="006F69A9" w:rsidP="006F69A9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B65DBC"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podaje, że modlitwa jest wyrazem wiary, nadziei, miłości do Boga,</w:t>
            </w:r>
          </w:p>
          <w:p w14:paraId="51D0E75D" w14:textId="77777777" w:rsidR="00B65DBC" w:rsidRPr="006F69A9" w:rsidRDefault="00B65DBC" w:rsidP="006F69A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– definiuje, czym jest Opatrzność Boża,</w:t>
            </w:r>
          </w:p>
          <w:p w14:paraId="2606DF92" w14:textId="77777777" w:rsidR="006F69A9" w:rsidRDefault="00B65DBC" w:rsidP="006F69A9">
            <w:pPr>
              <w:pStyle w:val="Inne0"/>
              <w:spacing w:line="240" w:lineRule="auto"/>
              <w:ind w:firstLine="0"/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– wymienia sposoby okazywania wdzięczności Bogu za opiekę,</w:t>
            </w:r>
          </w:p>
          <w:p w14:paraId="5648B54C" w14:textId="70BBAAEB" w:rsidR="00B65DBC" w:rsidRPr="006F69A9" w:rsidRDefault="006F69A9" w:rsidP="006F69A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B65DBC"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podaje, że powinniśmy wypełniać wolę Bożą w codziennym życiu,</w:t>
            </w:r>
          </w:p>
          <w:p w14:paraId="3E600EA2" w14:textId="6A98F321" w:rsidR="00B65DBC" w:rsidRPr="006F69A9" w:rsidRDefault="006F69A9" w:rsidP="006F69A9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B65DBC"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wskazuje, w których słowach </w:t>
            </w:r>
            <w:r w:rsidR="00B65DBC" w:rsidRPr="006F69A9">
              <w:rPr>
                <w:rStyle w:val="Inne"/>
                <w:rFonts w:ascii="Times New Roman" w:hAnsi="Times New Roman" w:cs="Times New Roman"/>
                <w:i/>
                <w:iCs/>
                <w:color w:val="auto"/>
                <w:sz w:val="20"/>
                <w:szCs w:val="20"/>
              </w:rPr>
              <w:t>Modlitwy Pańskiej</w:t>
            </w:r>
            <w:r w:rsidR="00B65DBC"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prosimy Boga o to, abyśmy potrafili pełnić Jego wolę,</w:t>
            </w:r>
          </w:p>
          <w:p w14:paraId="061E3785" w14:textId="58F16BEC" w:rsidR="00B65DBC" w:rsidRPr="006F69A9" w:rsidRDefault="006F69A9" w:rsidP="006F69A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B65DBC"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podaje, że </w:t>
            </w:r>
            <w:r w:rsidR="00B65DBC" w:rsidRPr="006F69A9">
              <w:rPr>
                <w:rStyle w:val="Inne"/>
                <w:rFonts w:ascii="Times New Roman" w:hAnsi="Times New Roman" w:cs="Times New Roman"/>
                <w:i/>
                <w:iCs/>
                <w:color w:val="auto"/>
                <w:sz w:val="20"/>
                <w:szCs w:val="20"/>
              </w:rPr>
              <w:t xml:space="preserve">Modlitwa Pańska </w:t>
            </w:r>
            <w:r w:rsidR="00B65DBC"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jest wzorem modlitwy chrześcijanina,</w:t>
            </w:r>
          </w:p>
          <w:p w14:paraId="5044948D" w14:textId="77777777" w:rsidR="00B65DBC" w:rsidRPr="006F69A9" w:rsidRDefault="00B65DBC" w:rsidP="006F69A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– podaje, że świadcząc o Panu Jezusie, wypełniamy Jego nakaz misyjny,</w:t>
            </w:r>
          </w:p>
          <w:p w14:paraId="3A704EA2" w14:textId="7203B7A4" w:rsidR="00A43369" w:rsidRPr="006F69A9" w:rsidRDefault="00B65DBC" w:rsidP="006F69A9">
            <w:pPr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– określa, na czym polega misyjna działalność Kościoła.</w:t>
            </w:r>
          </w:p>
        </w:tc>
        <w:tc>
          <w:tcPr>
            <w:tcW w:w="3078" w:type="dxa"/>
          </w:tcPr>
          <w:p w14:paraId="01857499" w14:textId="77777777" w:rsidR="00A43369" w:rsidRPr="006F69A9" w:rsidRDefault="00A43369" w:rsidP="006F69A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  <w:lang w:eastAsia="pl-PL" w:bidi="pl-PL"/>
              </w:rPr>
              <w:t>Uczeń:</w:t>
            </w:r>
          </w:p>
          <w:p w14:paraId="731A3F75" w14:textId="77777777" w:rsidR="00B65DBC" w:rsidRPr="006F69A9" w:rsidRDefault="00B65DBC" w:rsidP="006F69A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– omawia warunki spełnienia modlitwy (F.1.8),</w:t>
            </w:r>
          </w:p>
          <w:p w14:paraId="51016C4E" w14:textId="1E7F7465" w:rsidR="00B65DBC" w:rsidRPr="006F69A9" w:rsidRDefault="006F69A9" w:rsidP="006F69A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B65DBC"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objaśnia, w jaki sposób Bóg troszczy się o człowieka,</w:t>
            </w:r>
          </w:p>
          <w:p w14:paraId="3EA4CF77" w14:textId="77777777" w:rsidR="00B65DBC" w:rsidRPr="006F69A9" w:rsidRDefault="00B65DBC" w:rsidP="006F69A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– wskazuje na potrzebę modlitwy prośby,</w:t>
            </w:r>
          </w:p>
          <w:p w14:paraId="110E43FA" w14:textId="77777777" w:rsidR="006F69A9" w:rsidRDefault="00B65DBC" w:rsidP="006F69A9">
            <w:pPr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– wyjaśnia słowa modlitwy Pana Jezusa w Ogrójcu,</w:t>
            </w:r>
          </w:p>
          <w:p w14:paraId="77D6B997" w14:textId="6B528A83" w:rsidR="00A43369" w:rsidRPr="006F69A9" w:rsidRDefault="006F69A9" w:rsidP="006F69A9">
            <w:pPr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B65DBC"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wyjaśnia, dlaczego misje są jednym z najważniejszych zadań Kościoła.</w:t>
            </w:r>
          </w:p>
        </w:tc>
        <w:tc>
          <w:tcPr>
            <w:tcW w:w="3078" w:type="dxa"/>
          </w:tcPr>
          <w:p w14:paraId="039AD5EA" w14:textId="77777777" w:rsidR="00A43369" w:rsidRPr="006F69A9" w:rsidRDefault="00A43369" w:rsidP="006F69A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  <w:lang w:eastAsia="pl-PL" w:bidi="pl-PL"/>
              </w:rPr>
              <w:t>Uczeń:</w:t>
            </w:r>
          </w:p>
          <w:p w14:paraId="69D0A244" w14:textId="77777777" w:rsidR="00B65DBC" w:rsidRPr="006F69A9" w:rsidRDefault="00B65DBC" w:rsidP="006F69A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omawia prośby </w:t>
            </w:r>
            <w:r w:rsidRPr="006F69A9">
              <w:rPr>
                <w:rStyle w:val="Inne"/>
                <w:rFonts w:ascii="Times New Roman" w:hAnsi="Times New Roman" w:cs="Times New Roman"/>
                <w:i/>
                <w:iCs/>
                <w:color w:val="auto"/>
                <w:sz w:val="20"/>
                <w:szCs w:val="20"/>
              </w:rPr>
              <w:t>Modlitwy Pańskiej</w:t>
            </w:r>
            <w:r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,</w:t>
            </w:r>
          </w:p>
          <w:p w14:paraId="660D1AFE" w14:textId="03EDF900" w:rsidR="00A43369" w:rsidRPr="006F69A9" w:rsidRDefault="00B65DBC" w:rsidP="006F69A9">
            <w:pPr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– przytacza słowa Pana Jezusa – Mt 28,19-20, nazywane nakazem misyjnym.</w:t>
            </w:r>
          </w:p>
        </w:tc>
      </w:tr>
      <w:tr w:rsidR="006F69A9" w:rsidRPr="006F69A9" w14:paraId="67E4D8EE" w14:textId="77777777" w:rsidTr="00AA271B">
        <w:tc>
          <w:tcPr>
            <w:tcW w:w="15388" w:type="dxa"/>
            <w:gridSpan w:val="5"/>
          </w:tcPr>
          <w:p w14:paraId="29B034C3" w14:textId="3B052160" w:rsidR="00B65DBC" w:rsidRPr="006F69A9" w:rsidRDefault="00B65DBC" w:rsidP="006F69A9">
            <w:pPr>
              <w:pStyle w:val="Inne0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  <w:lang w:eastAsia="pl-PL" w:bidi="pl-PL"/>
              </w:rPr>
            </w:pPr>
            <w:r w:rsidRPr="006F69A9">
              <w:rPr>
                <w:rStyle w:val="Inne"/>
                <w:rFonts w:ascii="Times New Roman" w:hAnsi="Times New Roman" w:cs="Times New Roman"/>
                <w:b/>
                <w:bCs/>
                <w:color w:val="auto"/>
                <w:sz w:val="20"/>
                <w:szCs w:val="20"/>
              </w:rPr>
              <w:t>VI. Uwielbiam Jezusa</w:t>
            </w:r>
          </w:p>
        </w:tc>
      </w:tr>
      <w:tr w:rsidR="006F69A9" w:rsidRPr="006F69A9" w14:paraId="07D8350D" w14:textId="77777777" w:rsidTr="005F6706">
        <w:tc>
          <w:tcPr>
            <w:tcW w:w="3077" w:type="dxa"/>
          </w:tcPr>
          <w:p w14:paraId="5C5E2414" w14:textId="77777777" w:rsidR="00B65DBC" w:rsidRPr="006F69A9" w:rsidRDefault="00B65DBC" w:rsidP="006F69A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  <w:lang w:eastAsia="pl-PL" w:bidi="pl-PL"/>
              </w:rPr>
              <w:t>Uczeń:</w:t>
            </w:r>
          </w:p>
          <w:p w14:paraId="35AD77AD" w14:textId="77777777" w:rsidR="00963B6B" w:rsidRDefault="006F69A9" w:rsidP="006F69A9">
            <w:pPr>
              <w:pStyle w:val="Inne0"/>
              <w:spacing w:line="240" w:lineRule="auto"/>
              <w:ind w:firstLine="0"/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B65DBC"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nazywa Wielkanoc najważniejszym świętem chrześcijan,</w:t>
            </w:r>
          </w:p>
          <w:p w14:paraId="682F8A1E" w14:textId="77777777" w:rsidR="00963B6B" w:rsidRDefault="00B65DBC" w:rsidP="006F69A9">
            <w:pPr>
              <w:pStyle w:val="Inne0"/>
              <w:spacing w:line="240" w:lineRule="auto"/>
              <w:ind w:firstLine="0"/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– wyjaśnia, na czym polega świętowanie Wielkanocy,</w:t>
            </w:r>
          </w:p>
          <w:p w14:paraId="66F471EA" w14:textId="77777777" w:rsidR="00963B6B" w:rsidRDefault="00963B6B" w:rsidP="006F69A9">
            <w:pPr>
              <w:pStyle w:val="Inne0"/>
              <w:spacing w:line="240" w:lineRule="auto"/>
              <w:ind w:firstLine="0"/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B65DBC"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wymienia sytuacje, w których czynimy znak krzyża,</w:t>
            </w:r>
          </w:p>
          <w:p w14:paraId="6DD16083" w14:textId="77777777" w:rsidR="00963B6B" w:rsidRDefault="00963B6B" w:rsidP="006F69A9">
            <w:pPr>
              <w:pStyle w:val="Inne0"/>
              <w:spacing w:line="240" w:lineRule="auto"/>
              <w:ind w:firstLine="0"/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B65DBC"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wymienia sposób, by podziękować Panu Jezusowi za dar Eucharystii,</w:t>
            </w:r>
          </w:p>
          <w:p w14:paraId="30891591" w14:textId="317EF031" w:rsidR="00B65DBC" w:rsidRPr="006F69A9" w:rsidRDefault="00B65DBC" w:rsidP="006F69A9">
            <w:pPr>
              <w:pStyle w:val="Inne0"/>
              <w:spacing w:line="240" w:lineRule="auto"/>
              <w:ind w:firstLine="0"/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– stwierdza, że niebo jest ostatecznym celem człowieka,</w:t>
            </w:r>
          </w:p>
          <w:p w14:paraId="25118767" w14:textId="77777777" w:rsidR="00B65DBC" w:rsidRPr="006F69A9" w:rsidRDefault="00B65DBC" w:rsidP="006F69A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bidi="en-US"/>
              </w:rPr>
              <w:t xml:space="preserve">– podaje, </w:t>
            </w:r>
            <w:r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że </w:t>
            </w:r>
            <w:r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bidi="en-US"/>
              </w:rPr>
              <w:t xml:space="preserve">Pan Jezus </w:t>
            </w:r>
            <w:r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zesłał </w:t>
            </w:r>
            <w:r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  <w:lang w:bidi="en-US"/>
              </w:rPr>
              <w:t xml:space="preserve">Ducha </w:t>
            </w:r>
            <w:r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Świętego,</w:t>
            </w:r>
          </w:p>
          <w:p w14:paraId="2C844652" w14:textId="084270A3" w:rsidR="00B65DBC" w:rsidRPr="006F69A9" w:rsidRDefault="00963B6B" w:rsidP="006F69A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B65DBC"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wymienia sposoby oddawania czci Bogu (B.2),</w:t>
            </w:r>
          </w:p>
          <w:p w14:paraId="698A91B3" w14:textId="3F386650" w:rsidR="00B65DBC" w:rsidRPr="006F69A9" w:rsidRDefault="00963B6B" w:rsidP="006F69A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B65DBC"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podaje, że uroczystość Najświętszego Ciała i Krwi Pana Jezusa jest nazywana Bożym Ciałem,</w:t>
            </w:r>
          </w:p>
          <w:p w14:paraId="04047F09" w14:textId="77777777" w:rsidR="00B65DBC" w:rsidRPr="006F69A9" w:rsidRDefault="00B65DBC" w:rsidP="006F69A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– podaje, że przez postawy, gesty, adorację oddajemy cześć Bogu (B.2),</w:t>
            </w:r>
          </w:p>
          <w:p w14:paraId="3B8A2B2D" w14:textId="77777777" w:rsidR="00B65DBC" w:rsidRPr="006F69A9" w:rsidRDefault="00B65DBC" w:rsidP="006F69A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– podaje, że Bóg jest obecny w życiu człowieka,</w:t>
            </w:r>
          </w:p>
          <w:p w14:paraId="3EA72BF3" w14:textId="418F139F" w:rsidR="00B65DBC" w:rsidRPr="006F69A9" w:rsidRDefault="00963B6B" w:rsidP="006F69A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B65DBC"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wymienia sposoby okazywania Bogu wdzięczności i uwielbienia za opiekę,</w:t>
            </w:r>
          </w:p>
          <w:p w14:paraId="2E4DD182" w14:textId="2C9ACA0E" w:rsidR="00B65DBC" w:rsidRPr="006F69A9" w:rsidRDefault="00963B6B" w:rsidP="006F69A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B65DBC"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wnioskuje, że może ofiarować Bogu swoje radości i trudności,</w:t>
            </w:r>
          </w:p>
          <w:p w14:paraId="7A6B45F5" w14:textId="77777777" w:rsidR="00B65DBC" w:rsidRPr="006F69A9" w:rsidRDefault="00B65DBC" w:rsidP="006F69A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– podaje, że w czasie wakacji powinniśmy żyć w jedności z Panem Bogiem,</w:t>
            </w:r>
          </w:p>
          <w:p w14:paraId="4AD481EB" w14:textId="0067D120" w:rsidR="00B65DBC" w:rsidRPr="006F69A9" w:rsidRDefault="00B65DBC" w:rsidP="006F69A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  <w:lang w:eastAsia="pl-PL" w:bidi="pl-PL"/>
              </w:rPr>
            </w:pPr>
            <w:r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– wyjaśnia, o czym należy pamiętać w czasie wakacji.</w:t>
            </w:r>
          </w:p>
        </w:tc>
        <w:tc>
          <w:tcPr>
            <w:tcW w:w="3077" w:type="dxa"/>
          </w:tcPr>
          <w:p w14:paraId="229AED68" w14:textId="77777777" w:rsidR="00B65DBC" w:rsidRPr="006F69A9" w:rsidRDefault="00B65DBC" w:rsidP="006F69A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  <w:lang w:eastAsia="pl-PL" w:bidi="pl-PL"/>
              </w:rPr>
              <w:t>Uczeń:</w:t>
            </w:r>
          </w:p>
          <w:p w14:paraId="4F70C327" w14:textId="77777777" w:rsidR="00B65DBC" w:rsidRPr="006F69A9" w:rsidRDefault="00B65DBC" w:rsidP="006F69A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– wie, że zmartwychwstanie Jezusa świętujemy w Niedzielę Wielkanocną,</w:t>
            </w:r>
          </w:p>
          <w:p w14:paraId="33FB7DEB" w14:textId="49463AB3" w:rsidR="00B65DBC" w:rsidRPr="006F69A9" w:rsidRDefault="00963B6B" w:rsidP="00963B6B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B65DBC"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podaje, że Pan Jezus jest przewodnikiem w drodze do Boga Ojca,</w:t>
            </w:r>
          </w:p>
          <w:p w14:paraId="521A768A" w14:textId="2646C709" w:rsidR="00B65DBC" w:rsidRPr="006F69A9" w:rsidRDefault="00963B6B" w:rsidP="00963B6B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B65DBC"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wymienia inne nazwy Eucharystii,</w:t>
            </w:r>
          </w:p>
          <w:p w14:paraId="6629FD9E" w14:textId="044E6E3A" w:rsidR="00B65DBC" w:rsidRPr="006F69A9" w:rsidRDefault="00963B6B" w:rsidP="006F69A9">
            <w:pPr>
              <w:pStyle w:val="Inne0"/>
              <w:spacing w:line="240" w:lineRule="auto"/>
              <w:ind w:firstLine="0"/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B65DBC"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wymienia, co może ofiarować ludziom i Bogu,</w:t>
            </w:r>
          </w:p>
          <w:p w14:paraId="5CFBDCC2" w14:textId="77777777" w:rsidR="00963B6B" w:rsidRDefault="00B65DBC" w:rsidP="006F69A9">
            <w:pPr>
              <w:pStyle w:val="Inne0"/>
              <w:spacing w:line="240" w:lineRule="auto"/>
              <w:ind w:firstLine="0"/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– tłumaczy znaczenie pojęć: „Eucharystia”, „adoracja”,</w:t>
            </w:r>
          </w:p>
          <w:p w14:paraId="71005105" w14:textId="4550F83C" w:rsidR="00B65DBC" w:rsidRPr="006F69A9" w:rsidRDefault="00963B6B" w:rsidP="006F69A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B65DBC"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podaje przykłady darów Bożych, jakie dostrzega w swoim życiu i układa modlitwę dziękczynną,</w:t>
            </w:r>
          </w:p>
          <w:p w14:paraId="34313077" w14:textId="77777777" w:rsidR="00B65DBC" w:rsidRPr="006F69A9" w:rsidRDefault="00B65DBC" w:rsidP="006F69A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– określa, jaką obietnicę dał Pan Jezus tym, którzy będą spożywać Jego Ciało,</w:t>
            </w:r>
          </w:p>
          <w:p w14:paraId="5E1D249D" w14:textId="77777777" w:rsidR="00B65DBC" w:rsidRPr="006F69A9" w:rsidRDefault="00B65DBC" w:rsidP="006F69A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– podaje, że Pan Jezus pomaga nam osiągnąć wieczne szczęście w niebie,</w:t>
            </w:r>
          </w:p>
          <w:p w14:paraId="1F127DA5" w14:textId="77777777" w:rsidR="00B65DBC" w:rsidRPr="006F69A9" w:rsidRDefault="00B65DBC" w:rsidP="006F69A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– określa środki umożliwiające osiągnięcie szczęścia wiecznego w niebie,</w:t>
            </w:r>
          </w:p>
          <w:p w14:paraId="236AD7EB" w14:textId="77777777" w:rsidR="00B65DBC" w:rsidRPr="006F69A9" w:rsidRDefault="00B65DBC" w:rsidP="006F69A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– określa sposoby współpracy z Duchem Świętym,</w:t>
            </w:r>
          </w:p>
          <w:p w14:paraId="54EA15F5" w14:textId="4E4FF601" w:rsidR="00B65DBC" w:rsidRPr="006F69A9" w:rsidRDefault="00963B6B" w:rsidP="00963B6B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B65DBC"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identyfikuje Najświętszy Sakrament z Ciałem i Krwią Pana Jezusa,</w:t>
            </w:r>
          </w:p>
          <w:p w14:paraId="33592BB3" w14:textId="6C9D66E4" w:rsidR="00B65DBC" w:rsidRPr="006F69A9" w:rsidRDefault="00963B6B" w:rsidP="00963B6B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B65DBC"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podaje, że uwielbienie należy się jedynie Bogu,</w:t>
            </w:r>
          </w:p>
          <w:p w14:paraId="7EEE47BE" w14:textId="6D81338F" w:rsidR="00B65DBC" w:rsidRPr="006F69A9" w:rsidRDefault="00963B6B" w:rsidP="00963B6B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B65DBC"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identyfikuje adorację z oddawaniem czci Bogu,</w:t>
            </w:r>
          </w:p>
          <w:p w14:paraId="16433C70" w14:textId="77777777" w:rsidR="00B65DBC" w:rsidRPr="006F69A9" w:rsidRDefault="00B65DBC" w:rsidP="006F69A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– wyjaśnia, na czym polega adoracja Najświętszego Sakramentu,</w:t>
            </w:r>
          </w:p>
          <w:p w14:paraId="3BA66D9B" w14:textId="77777777" w:rsidR="00963B6B" w:rsidRDefault="00B65DBC" w:rsidP="006F69A9">
            <w:pPr>
              <w:pStyle w:val="Inne0"/>
              <w:spacing w:line="240" w:lineRule="auto"/>
              <w:ind w:firstLine="0"/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– podaje, że w czerwcu w sposób szczególny czcimy Serce Jezusa,</w:t>
            </w:r>
          </w:p>
          <w:p w14:paraId="37FF7FDE" w14:textId="77777777" w:rsidR="00963B6B" w:rsidRDefault="00B65DBC" w:rsidP="006F69A9">
            <w:pPr>
              <w:pStyle w:val="Inne0"/>
              <w:spacing w:line="240" w:lineRule="auto"/>
              <w:ind w:firstLine="0"/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– wyjaśnia, w jaki sposób Bóg jest obecny w życiu człowieka,</w:t>
            </w:r>
          </w:p>
          <w:p w14:paraId="3AED3D9D" w14:textId="77777777" w:rsidR="00963B6B" w:rsidRDefault="00B65DBC" w:rsidP="006F69A9">
            <w:pPr>
              <w:pStyle w:val="Inne0"/>
              <w:spacing w:line="240" w:lineRule="auto"/>
              <w:ind w:firstLine="0"/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– określa, co należy czynić, by osiągnąć życie wieczne,</w:t>
            </w:r>
          </w:p>
          <w:p w14:paraId="5588F135" w14:textId="28BB77BC" w:rsidR="00B65DBC" w:rsidRPr="006F69A9" w:rsidRDefault="00B65DBC" w:rsidP="006F69A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  <w:lang w:eastAsia="pl-PL" w:bidi="pl-PL"/>
              </w:rPr>
            </w:pPr>
            <w:r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– objaśnia, gdzie może spotkać się z Panem Bogiem w czasie wakacji.</w:t>
            </w:r>
          </w:p>
        </w:tc>
        <w:tc>
          <w:tcPr>
            <w:tcW w:w="3078" w:type="dxa"/>
          </w:tcPr>
          <w:p w14:paraId="2C9275F7" w14:textId="77777777" w:rsidR="00B65DBC" w:rsidRPr="006F69A9" w:rsidRDefault="00B65DBC" w:rsidP="006F69A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  <w:lang w:eastAsia="pl-PL" w:bidi="pl-PL"/>
              </w:rPr>
              <w:t>Uczeń:</w:t>
            </w:r>
          </w:p>
          <w:p w14:paraId="779406ED" w14:textId="77777777" w:rsidR="00963B6B" w:rsidRDefault="00963B6B" w:rsidP="006F69A9">
            <w:pPr>
              <w:pStyle w:val="Inne0"/>
              <w:spacing w:line="240" w:lineRule="auto"/>
              <w:ind w:firstLine="0"/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6F69A9"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wie, że każda niedziela jest pamiątką zmartwychwstania Jezusa,</w:t>
            </w:r>
          </w:p>
          <w:p w14:paraId="3256B0A0" w14:textId="77777777" w:rsidR="00963B6B" w:rsidRDefault="006F69A9" w:rsidP="006F69A9">
            <w:pPr>
              <w:pStyle w:val="Inne0"/>
              <w:spacing w:line="240" w:lineRule="auto"/>
              <w:ind w:firstLine="0"/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– definiuje słowo: „Pascha”,</w:t>
            </w:r>
          </w:p>
          <w:p w14:paraId="590EBD02" w14:textId="42C2BB46" w:rsidR="006F69A9" w:rsidRPr="006F69A9" w:rsidRDefault="00963B6B" w:rsidP="006F69A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6F69A9"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opowiada o ustanowieniu Eucharystii,</w:t>
            </w:r>
          </w:p>
          <w:p w14:paraId="2575DA22" w14:textId="77777777" w:rsidR="006F69A9" w:rsidRPr="006F69A9" w:rsidRDefault="006F69A9" w:rsidP="006F69A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– wyjaśnia sens pojęć: Eucharystia „bezkrwawa ofiara”, „ofiara krwawa Chrystusa”,</w:t>
            </w:r>
          </w:p>
          <w:p w14:paraId="7DB4CB69" w14:textId="77777777" w:rsidR="00B65DBC" w:rsidRPr="006F69A9" w:rsidRDefault="006F69A9" w:rsidP="006F69A9">
            <w:pPr>
              <w:pStyle w:val="Inne0"/>
              <w:spacing w:line="240" w:lineRule="auto"/>
              <w:ind w:firstLine="0"/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– wie, że Jezus złożył ofiarę na Krzyżu, a Kościół składa ofiarę eucharystyczną,</w:t>
            </w:r>
          </w:p>
          <w:p w14:paraId="209B1D72" w14:textId="43973B67" w:rsidR="006F69A9" w:rsidRPr="006F69A9" w:rsidRDefault="00963B6B" w:rsidP="00963B6B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6F69A9"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wyjaśnia pojęcie: „Przeistoczenie”,</w:t>
            </w:r>
          </w:p>
          <w:p w14:paraId="79C55D0D" w14:textId="77777777" w:rsidR="006F69A9" w:rsidRPr="006F69A9" w:rsidRDefault="006F69A9" w:rsidP="006F69A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– wyjaśnia, że podczas każdej Mszy Świętej spotykamy obecnego Pana Jezusa i możemy prosić Go i dziękować Mu za wszystko,</w:t>
            </w:r>
          </w:p>
          <w:p w14:paraId="69D4663F" w14:textId="77777777" w:rsidR="00963B6B" w:rsidRDefault="00963B6B" w:rsidP="00963B6B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6F69A9"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podaje, że Eucharystia jest pokarmem w drodze do nieba,</w:t>
            </w:r>
          </w:p>
          <w:p w14:paraId="238FB63C" w14:textId="142851BC" w:rsidR="006F69A9" w:rsidRPr="006F69A9" w:rsidRDefault="00963B6B" w:rsidP="00963B6B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6F69A9"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streszcza biblijny opis ustanowienia Eucharystii,</w:t>
            </w:r>
          </w:p>
          <w:p w14:paraId="5B4ECEAC" w14:textId="77777777" w:rsidR="006F69A9" w:rsidRPr="006F69A9" w:rsidRDefault="006F69A9" w:rsidP="006F69A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– wyjaśnia, dlaczego Pan Jezus wstąpił do nieba,</w:t>
            </w:r>
          </w:p>
          <w:p w14:paraId="33D9F069" w14:textId="77777777" w:rsidR="00963B6B" w:rsidRDefault="006F69A9" w:rsidP="006F69A9">
            <w:pPr>
              <w:pStyle w:val="Inne0"/>
              <w:spacing w:line="240" w:lineRule="auto"/>
              <w:ind w:firstLine="0"/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– identyfikuje ogniste języki, wiatr i gołębicę z Duchem Świętym,</w:t>
            </w:r>
          </w:p>
          <w:p w14:paraId="225C9C19" w14:textId="77777777" w:rsidR="00963B6B" w:rsidRDefault="006F69A9" w:rsidP="006F69A9">
            <w:pPr>
              <w:pStyle w:val="Inne0"/>
              <w:spacing w:line="240" w:lineRule="auto"/>
              <w:ind w:firstLine="0"/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– wskazuje na potrzebę adoracji Najświętszego Sakramentu,</w:t>
            </w:r>
          </w:p>
          <w:p w14:paraId="795B8322" w14:textId="5BAD4C7F" w:rsidR="006F69A9" w:rsidRPr="006F69A9" w:rsidRDefault="006F69A9" w:rsidP="006F69A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– rozróżnia adorację zwykłą i uroczystą,</w:t>
            </w:r>
          </w:p>
          <w:p w14:paraId="7F4AF2FE" w14:textId="77777777" w:rsidR="00963B6B" w:rsidRDefault="006F69A9" w:rsidP="006F69A9">
            <w:pPr>
              <w:pStyle w:val="Inne0"/>
              <w:spacing w:line="240" w:lineRule="auto"/>
              <w:ind w:firstLine="0"/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– wyjaśnia, dlaczego Serce Jezusa jest znakiem miłości do ludzi,</w:t>
            </w:r>
          </w:p>
          <w:p w14:paraId="46C2A9B6" w14:textId="238D5036" w:rsidR="006F69A9" w:rsidRPr="006F69A9" w:rsidRDefault="006F69A9" w:rsidP="006F69A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– wymienia sposoby opieki Boga nad ludźmi,</w:t>
            </w:r>
          </w:p>
          <w:p w14:paraId="34F5766C" w14:textId="77777777" w:rsidR="006F69A9" w:rsidRPr="006F69A9" w:rsidRDefault="006F69A9" w:rsidP="006F69A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– stwierdza, że ufna modlitwa zbliża do Boga,</w:t>
            </w:r>
          </w:p>
          <w:p w14:paraId="1EB113B3" w14:textId="77777777" w:rsidR="00963B6B" w:rsidRDefault="006F69A9" w:rsidP="006F69A9">
            <w:pPr>
              <w:pStyle w:val="Inne0"/>
              <w:spacing w:line="240" w:lineRule="auto"/>
              <w:ind w:firstLine="0"/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– podaje, że Jezus Chrystus jest drogą, prawdą i życiem w dążeniu do życia wiecznego,</w:t>
            </w:r>
          </w:p>
          <w:p w14:paraId="57902B16" w14:textId="77777777" w:rsidR="00963B6B" w:rsidRDefault="006F69A9" w:rsidP="006F69A9">
            <w:pPr>
              <w:pStyle w:val="Inne0"/>
              <w:spacing w:line="240" w:lineRule="auto"/>
              <w:ind w:firstLine="0"/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– identyfikuje wakacje z czasem wolnym danym nam od Boga,</w:t>
            </w:r>
          </w:p>
          <w:p w14:paraId="019A5A1F" w14:textId="50D1C821" w:rsidR="006F69A9" w:rsidRPr="006F69A9" w:rsidRDefault="00963B6B" w:rsidP="006F69A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  <w:lang w:eastAsia="pl-PL" w:bidi="pl-PL"/>
              </w:rPr>
            </w:pPr>
            <w:r w:rsidRPr="006F69A9">
              <w:rPr>
                <w:rStyle w:val="Inne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6F69A9"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określa sposób realizacji przyrzeczeń wakacyjnych.</w:t>
            </w:r>
          </w:p>
        </w:tc>
        <w:tc>
          <w:tcPr>
            <w:tcW w:w="3078" w:type="dxa"/>
          </w:tcPr>
          <w:p w14:paraId="09C44DA4" w14:textId="77777777" w:rsidR="00B65DBC" w:rsidRPr="006F69A9" w:rsidRDefault="00B65DBC" w:rsidP="006F69A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  <w:lang w:eastAsia="pl-PL" w:bidi="pl-PL"/>
              </w:rPr>
              <w:t>Uczeń:</w:t>
            </w:r>
          </w:p>
          <w:p w14:paraId="113673E7" w14:textId="14B944AF" w:rsidR="006F69A9" w:rsidRPr="006F69A9" w:rsidRDefault="00963B6B" w:rsidP="006F69A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6F69A9"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streszcza tekst biblijny, opowiadający o zmartwychwstaniu Pana Jezusa,</w:t>
            </w:r>
          </w:p>
          <w:p w14:paraId="71093277" w14:textId="77777777" w:rsidR="006F69A9" w:rsidRPr="006F69A9" w:rsidRDefault="006F69A9" w:rsidP="006F69A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– wskazuje, że Msza Święta jest uobecnieniem ofiary krzyżowej Chrystusa,</w:t>
            </w:r>
          </w:p>
          <w:p w14:paraId="08E1FF5D" w14:textId="77777777" w:rsidR="006F69A9" w:rsidRPr="006F69A9" w:rsidRDefault="006F69A9" w:rsidP="006F69A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– wie, że Eucharystia jest ucztą na którą Jezus zaprasza wszystkich ludzi,</w:t>
            </w:r>
          </w:p>
          <w:p w14:paraId="610E3746" w14:textId="77777777" w:rsidR="006F69A9" w:rsidRPr="006F69A9" w:rsidRDefault="006F69A9" w:rsidP="006F69A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– rozumie, że Eucharystia jest sakramentalnym uobecnieniem ofiary Chrystusa i Kościoła,</w:t>
            </w:r>
          </w:p>
          <w:p w14:paraId="27E37459" w14:textId="0B751A15" w:rsidR="006F69A9" w:rsidRPr="006F69A9" w:rsidRDefault="006F69A9" w:rsidP="006F69A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– wyjaśnia, że Eucharystia jest ofiarą Chrystusa</w:t>
            </w:r>
            <w:r w:rsidR="00963B6B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  <w:r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i Kościoła,</w:t>
            </w:r>
          </w:p>
          <w:p w14:paraId="04439E32" w14:textId="77777777" w:rsidR="00B65DBC" w:rsidRPr="006F69A9" w:rsidRDefault="006F69A9" w:rsidP="006F69A9">
            <w:pPr>
              <w:pStyle w:val="Inne0"/>
              <w:spacing w:line="240" w:lineRule="auto"/>
              <w:ind w:firstLine="0"/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– wie, że Msza Święta jest dziękczynieniem Bogu i spotkaniem z żywym Jezusem,</w:t>
            </w:r>
          </w:p>
          <w:p w14:paraId="6E6932EE" w14:textId="77777777" w:rsidR="006F69A9" w:rsidRPr="006F69A9" w:rsidRDefault="006F69A9" w:rsidP="006F69A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– wyjaśnia znaczenie postawy klęczącej, stojącej i siedzącej w czasie Mszy Świętej,</w:t>
            </w:r>
          </w:p>
          <w:p w14:paraId="54D3C60D" w14:textId="77777777" w:rsidR="006F69A9" w:rsidRPr="006F69A9" w:rsidRDefault="006F69A9" w:rsidP="006F69A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– opowiada o Wniebowstąpieniu Pana Jezusa,</w:t>
            </w:r>
          </w:p>
          <w:p w14:paraId="5B61C8A6" w14:textId="534274C4" w:rsidR="006F69A9" w:rsidRPr="006F69A9" w:rsidRDefault="006F69A9" w:rsidP="006F69A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– opisuje działanie Ducha Świętego w dniu</w:t>
            </w:r>
            <w:r w:rsidR="00963B6B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  <w:r w:rsidR="00963B6B"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Pięćdziesiątnicy,</w:t>
            </w:r>
          </w:p>
          <w:p w14:paraId="515B5FAC" w14:textId="3A55AD87" w:rsidR="006F69A9" w:rsidRPr="006F69A9" w:rsidRDefault="006F69A9" w:rsidP="006F69A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– opowiada o ustanowieniu Eucharystii,</w:t>
            </w:r>
          </w:p>
          <w:p w14:paraId="39721B62" w14:textId="77777777" w:rsidR="006F69A9" w:rsidRPr="006F69A9" w:rsidRDefault="006F69A9" w:rsidP="006F69A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– wyjaśnia znaczenie uroczystości Najświętszego Ciała i Krwi Pana Jezusa dla chrześcijanina,</w:t>
            </w:r>
          </w:p>
          <w:p w14:paraId="69914688" w14:textId="77777777" w:rsidR="006F69A9" w:rsidRPr="006F69A9" w:rsidRDefault="006F69A9" w:rsidP="006F69A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– wyjaśnia, dlaczego Jezusa nazywamy drogą, prawdą i życiem,</w:t>
            </w:r>
          </w:p>
          <w:p w14:paraId="197FFEE7" w14:textId="054BB7A3" w:rsidR="006F69A9" w:rsidRPr="006F69A9" w:rsidRDefault="006F69A9" w:rsidP="006F69A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  <w:lang w:eastAsia="pl-PL" w:bidi="pl-PL"/>
              </w:rPr>
            </w:pPr>
            <w:r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– uzasadnia potrzebę modlitwy w czasie wakacji.</w:t>
            </w:r>
          </w:p>
        </w:tc>
        <w:tc>
          <w:tcPr>
            <w:tcW w:w="3078" w:type="dxa"/>
          </w:tcPr>
          <w:p w14:paraId="4AE335F0" w14:textId="77777777" w:rsidR="00B65DBC" w:rsidRPr="006F69A9" w:rsidRDefault="00B65DBC" w:rsidP="006F69A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  <w:lang w:eastAsia="pl-PL" w:bidi="pl-PL"/>
              </w:rPr>
              <w:t>Uczeń:</w:t>
            </w:r>
          </w:p>
          <w:p w14:paraId="2F651116" w14:textId="77777777" w:rsidR="006F69A9" w:rsidRPr="006F69A9" w:rsidRDefault="006F69A9" w:rsidP="006F69A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– opowiada o liturgii Wigilii Paschalnej,</w:t>
            </w:r>
          </w:p>
          <w:p w14:paraId="534D34EF" w14:textId="77777777" w:rsidR="006F69A9" w:rsidRPr="006F69A9" w:rsidRDefault="006F69A9" w:rsidP="006F69A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– uzasadnia, dlaczego Msza Święta jest pamiątką ofiary Chrystusa na krzyżu,</w:t>
            </w:r>
          </w:p>
          <w:p w14:paraId="1ACE5893" w14:textId="77777777" w:rsidR="00963B6B" w:rsidRDefault="006F69A9" w:rsidP="006F69A9">
            <w:pPr>
              <w:pStyle w:val="Inne0"/>
              <w:spacing w:line="240" w:lineRule="auto"/>
              <w:ind w:firstLine="0"/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– tłumaczy, że podczas każdej Mszy Świętej uobecniana jest ofiara Chrystusa na Golgocie,</w:t>
            </w:r>
          </w:p>
          <w:p w14:paraId="53F49AA7" w14:textId="7928CD79" w:rsidR="006F69A9" w:rsidRPr="006F69A9" w:rsidRDefault="00963B6B" w:rsidP="006F69A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</w:t>
            </w:r>
            <w:r w:rsidR="006F69A9"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objaśnia, co oznacza, że Msza Święta jest pamiątką i dziękczynieniem, że jest spotkaniem z żywym Jezusem,</w:t>
            </w:r>
          </w:p>
          <w:p w14:paraId="69DDCCBC" w14:textId="77777777" w:rsidR="006F69A9" w:rsidRPr="006F69A9" w:rsidRDefault="006F69A9" w:rsidP="006F69A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– dowodzi, że Eucharystia jest dla chrześcijanina zadatkiem życia wiecznego,</w:t>
            </w:r>
          </w:p>
          <w:p w14:paraId="03384FB2" w14:textId="77777777" w:rsidR="00B65DBC" w:rsidRPr="006F69A9" w:rsidRDefault="006F69A9" w:rsidP="006F69A9">
            <w:pPr>
              <w:pStyle w:val="Inne0"/>
              <w:spacing w:line="240" w:lineRule="auto"/>
              <w:ind w:firstLine="0"/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– rysuje symbole Ducha Świętego,</w:t>
            </w:r>
          </w:p>
          <w:p w14:paraId="5E629AC4" w14:textId="0E0199DA" w:rsidR="006F69A9" w:rsidRPr="006F69A9" w:rsidRDefault="00963B6B" w:rsidP="006F69A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  <w:lang w:eastAsia="pl-PL" w:bidi="pl-PL"/>
              </w:rPr>
            </w:pPr>
            <w:r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</w:t>
            </w:r>
            <w:r w:rsidR="006F69A9" w:rsidRPr="006F69A9">
              <w:rPr>
                <w:rStyle w:val="Inne"/>
                <w:rFonts w:ascii="Times New Roman" w:hAnsi="Times New Roman" w:cs="Times New Roman"/>
                <w:color w:val="auto"/>
                <w:sz w:val="20"/>
                <w:szCs w:val="20"/>
              </w:rPr>
              <w:t>przytacza słowa Pana Jezusa z Ostatniej Wieczerzy, odnoszące się do Najświętszego Sakramentu.</w:t>
            </w:r>
          </w:p>
        </w:tc>
      </w:tr>
    </w:tbl>
    <w:p w14:paraId="3D766B36" w14:textId="7F35C094" w:rsidR="00C3613D" w:rsidRPr="006F69A9" w:rsidRDefault="00C3613D" w:rsidP="006F69A9">
      <w:pPr>
        <w:rPr>
          <w:color w:val="auto"/>
        </w:rPr>
      </w:pPr>
    </w:p>
    <w:sectPr w:rsidR="00C3613D" w:rsidRPr="006F69A9" w:rsidSect="00C3613D">
      <w:footerReference w:type="even" r:id="rId8"/>
      <w:footerReference w:type="default" r:id="rId9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8CF5BB" w14:textId="77777777" w:rsidR="00986722" w:rsidRDefault="00986722">
      <w:r>
        <w:separator/>
      </w:r>
    </w:p>
  </w:endnote>
  <w:endnote w:type="continuationSeparator" w:id="0">
    <w:p w14:paraId="5CA3178A" w14:textId="77777777" w:rsidR="00986722" w:rsidRDefault="009867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9D757F" w14:textId="77777777" w:rsidR="00370FB5" w:rsidRDefault="00370FB5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7741CA" w14:textId="77777777" w:rsidR="00370FB5" w:rsidRDefault="00370FB5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60BEDD" w14:textId="77777777" w:rsidR="00986722" w:rsidRDefault="00986722">
      <w:r>
        <w:separator/>
      </w:r>
    </w:p>
  </w:footnote>
  <w:footnote w:type="continuationSeparator" w:id="0">
    <w:p w14:paraId="28208B30" w14:textId="77777777" w:rsidR="00986722" w:rsidRDefault="0098672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6769F7"/>
    <w:multiLevelType w:val="multilevel"/>
    <w:tmpl w:val="F27E6EEA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4544A12"/>
    <w:multiLevelType w:val="multilevel"/>
    <w:tmpl w:val="A72827EE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86B1F96"/>
    <w:multiLevelType w:val="multilevel"/>
    <w:tmpl w:val="04E296F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0DA514CB"/>
    <w:multiLevelType w:val="multilevel"/>
    <w:tmpl w:val="AD784D46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142E6C7C"/>
    <w:multiLevelType w:val="multilevel"/>
    <w:tmpl w:val="43E4132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166C6755"/>
    <w:multiLevelType w:val="multilevel"/>
    <w:tmpl w:val="FF8C2D4E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16AF5DF5"/>
    <w:multiLevelType w:val="multilevel"/>
    <w:tmpl w:val="95B491B2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1A684B76"/>
    <w:multiLevelType w:val="multilevel"/>
    <w:tmpl w:val="642A302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1A7523FD"/>
    <w:multiLevelType w:val="multilevel"/>
    <w:tmpl w:val="D5E2BDC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1D8A6C5E"/>
    <w:multiLevelType w:val="multilevel"/>
    <w:tmpl w:val="412A7AC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22D73965"/>
    <w:multiLevelType w:val="multilevel"/>
    <w:tmpl w:val="2F44C30A"/>
    <w:lvl w:ilvl="0">
      <w:start w:val="1"/>
      <w:numFmt w:val="bullet"/>
      <w:lvlText w:val="–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276D457A"/>
    <w:multiLevelType w:val="multilevel"/>
    <w:tmpl w:val="3C26C948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27FB0366"/>
    <w:multiLevelType w:val="multilevel"/>
    <w:tmpl w:val="0F487946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29D75E50"/>
    <w:multiLevelType w:val="multilevel"/>
    <w:tmpl w:val="F6A484A4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2C14296A"/>
    <w:multiLevelType w:val="multilevel"/>
    <w:tmpl w:val="E438F662"/>
    <w:lvl w:ilvl="0">
      <w:start w:val="1"/>
      <w:numFmt w:val="bullet"/>
      <w:lvlText w:val="–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2F9E6E21"/>
    <w:multiLevelType w:val="multilevel"/>
    <w:tmpl w:val="50286062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34A3041B"/>
    <w:multiLevelType w:val="multilevel"/>
    <w:tmpl w:val="747EA19E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37B027F1"/>
    <w:multiLevelType w:val="multilevel"/>
    <w:tmpl w:val="E6829FA4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3B003A36"/>
    <w:multiLevelType w:val="multilevel"/>
    <w:tmpl w:val="F1FA8D5A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 w15:restartNumberingAfterBreak="0">
    <w:nsid w:val="3B951199"/>
    <w:multiLevelType w:val="multilevel"/>
    <w:tmpl w:val="9F4CAC92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 w15:restartNumberingAfterBreak="0">
    <w:nsid w:val="3D5A632D"/>
    <w:multiLevelType w:val="multilevel"/>
    <w:tmpl w:val="F16ECEFE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 w15:restartNumberingAfterBreak="0">
    <w:nsid w:val="49922BD5"/>
    <w:multiLevelType w:val="multilevel"/>
    <w:tmpl w:val="9334997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 w15:restartNumberingAfterBreak="0">
    <w:nsid w:val="4D6E3AB1"/>
    <w:multiLevelType w:val="multilevel"/>
    <w:tmpl w:val="A030F84A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 w15:restartNumberingAfterBreak="0">
    <w:nsid w:val="4EA96EB4"/>
    <w:multiLevelType w:val="multilevel"/>
    <w:tmpl w:val="7812CF94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 w15:restartNumberingAfterBreak="0">
    <w:nsid w:val="4EEF6A5A"/>
    <w:multiLevelType w:val="multilevel"/>
    <w:tmpl w:val="86DE56B0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 w15:restartNumberingAfterBreak="0">
    <w:nsid w:val="51572C36"/>
    <w:multiLevelType w:val="multilevel"/>
    <w:tmpl w:val="9D24E64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 w15:restartNumberingAfterBreak="0">
    <w:nsid w:val="51BF6392"/>
    <w:multiLevelType w:val="multilevel"/>
    <w:tmpl w:val="5B5428C4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 w15:restartNumberingAfterBreak="0">
    <w:nsid w:val="54C12FED"/>
    <w:multiLevelType w:val="multilevel"/>
    <w:tmpl w:val="C6B0F1EE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 w15:restartNumberingAfterBreak="0">
    <w:nsid w:val="603172BB"/>
    <w:multiLevelType w:val="multilevel"/>
    <w:tmpl w:val="7BB2E646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 w15:restartNumberingAfterBreak="0">
    <w:nsid w:val="61BA5AC9"/>
    <w:multiLevelType w:val="multilevel"/>
    <w:tmpl w:val="2E609CB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 w15:restartNumberingAfterBreak="0">
    <w:nsid w:val="63F1532A"/>
    <w:multiLevelType w:val="multilevel"/>
    <w:tmpl w:val="92F0762E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 w15:restartNumberingAfterBreak="0">
    <w:nsid w:val="68350034"/>
    <w:multiLevelType w:val="multilevel"/>
    <w:tmpl w:val="DFB4838C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 w15:restartNumberingAfterBreak="0">
    <w:nsid w:val="69825D5B"/>
    <w:multiLevelType w:val="multilevel"/>
    <w:tmpl w:val="895E7B74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 w15:restartNumberingAfterBreak="0">
    <w:nsid w:val="699B2DEC"/>
    <w:multiLevelType w:val="multilevel"/>
    <w:tmpl w:val="CD3E5C5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 w15:restartNumberingAfterBreak="0">
    <w:nsid w:val="6AE34450"/>
    <w:multiLevelType w:val="multilevel"/>
    <w:tmpl w:val="DB06F3B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 w15:restartNumberingAfterBreak="0">
    <w:nsid w:val="6DF21E12"/>
    <w:multiLevelType w:val="multilevel"/>
    <w:tmpl w:val="9AF66E1A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 w15:restartNumberingAfterBreak="0">
    <w:nsid w:val="6E9E7336"/>
    <w:multiLevelType w:val="multilevel"/>
    <w:tmpl w:val="48AAF872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7" w15:restartNumberingAfterBreak="0">
    <w:nsid w:val="715C1479"/>
    <w:multiLevelType w:val="multilevel"/>
    <w:tmpl w:val="2E200A64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8" w15:restartNumberingAfterBreak="0">
    <w:nsid w:val="73060487"/>
    <w:multiLevelType w:val="multilevel"/>
    <w:tmpl w:val="B55C3F5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9" w15:restartNumberingAfterBreak="0">
    <w:nsid w:val="73CF169D"/>
    <w:multiLevelType w:val="multilevel"/>
    <w:tmpl w:val="5C220A4E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0" w15:restartNumberingAfterBreak="0">
    <w:nsid w:val="75186DFE"/>
    <w:multiLevelType w:val="multilevel"/>
    <w:tmpl w:val="F36277FC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1" w15:restartNumberingAfterBreak="0">
    <w:nsid w:val="76CE19BD"/>
    <w:multiLevelType w:val="multilevel"/>
    <w:tmpl w:val="17627108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2" w15:restartNumberingAfterBreak="0">
    <w:nsid w:val="772758F5"/>
    <w:multiLevelType w:val="multilevel"/>
    <w:tmpl w:val="CE44BE74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3" w15:restartNumberingAfterBreak="0">
    <w:nsid w:val="781E7BAC"/>
    <w:multiLevelType w:val="multilevel"/>
    <w:tmpl w:val="6E6464F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4" w15:restartNumberingAfterBreak="0">
    <w:nsid w:val="790A37F5"/>
    <w:multiLevelType w:val="multilevel"/>
    <w:tmpl w:val="0494E7B0"/>
    <w:lvl w:ilvl="0">
      <w:start w:val="1"/>
      <w:numFmt w:val="bullet"/>
      <w:lvlText w:val="–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5" w15:restartNumberingAfterBreak="0">
    <w:nsid w:val="79D81D3F"/>
    <w:multiLevelType w:val="multilevel"/>
    <w:tmpl w:val="604A690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6" w15:restartNumberingAfterBreak="0">
    <w:nsid w:val="7B1A6FFA"/>
    <w:multiLevelType w:val="multilevel"/>
    <w:tmpl w:val="1FA2CD7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7" w15:restartNumberingAfterBreak="0">
    <w:nsid w:val="7D7B230E"/>
    <w:multiLevelType w:val="multilevel"/>
    <w:tmpl w:val="254E7602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8" w15:restartNumberingAfterBreak="0">
    <w:nsid w:val="7E6B2955"/>
    <w:multiLevelType w:val="multilevel"/>
    <w:tmpl w:val="B15E053E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9" w15:restartNumberingAfterBreak="0">
    <w:nsid w:val="7E805335"/>
    <w:multiLevelType w:val="multilevel"/>
    <w:tmpl w:val="B1BC00A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101389609">
    <w:abstractNumId w:val="11"/>
  </w:num>
  <w:num w:numId="2" w16cid:durableId="1369449792">
    <w:abstractNumId w:val="20"/>
  </w:num>
  <w:num w:numId="3" w16cid:durableId="1482692475">
    <w:abstractNumId w:val="16"/>
  </w:num>
  <w:num w:numId="4" w16cid:durableId="1481851082">
    <w:abstractNumId w:val="27"/>
  </w:num>
  <w:num w:numId="5" w16cid:durableId="2116243033">
    <w:abstractNumId w:val="36"/>
  </w:num>
  <w:num w:numId="6" w16cid:durableId="1044981598">
    <w:abstractNumId w:val="42"/>
  </w:num>
  <w:num w:numId="7" w16cid:durableId="1667049700">
    <w:abstractNumId w:val="1"/>
  </w:num>
  <w:num w:numId="8" w16cid:durableId="640693903">
    <w:abstractNumId w:val="12"/>
  </w:num>
  <w:num w:numId="9" w16cid:durableId="1652248274">
    <w:abstractNumId w:val="37"/>
  </w:num>
  <w:num w:numId="10" w16cid:durableId="2108692265">
    <w:abstractNumId w:val="40"/>
  </w:num>
  <w:num w:numId="11" w16cid:durableId="1419014981">
    <w:abstractNumId w:val="24"/>
  </w:num>
  <w:num w:numId="12" w16cid:durableId="964194515">
    <w:abstractNumId w:val="47"/>
  </w:num>
  <w:num w:numId="13" w16cid:durableId="21439283">
    <w:abstractNumId w:val="22"/>
  </w:num>
  <w:num w:numId="14" w16cid:durableId="687757539">
    <w:abstractNumId w:val="39"/>
  </w:num>
  <w:num w:numId="15" w16cid:durableId="1245071396">
    <w:abstractNumId w:val="28"/>
  </w:num>
  <w:num w:numId="16" w16cid:durableId="16084440">
    <w:abstractNumId w:val="26"/>
  </w:num>
  <w:num w:numId="17" w16cid:durableId="2133084891">
    <w:abstractNumId w:val="5"/>
  </w:num>
  <w:num w:numId="18" w16cid:durableId="1598059489">
    <w:abstractNumId w:val="17"/>
  </w:num>
  <w:num w:numId="19" w16cid:durableId="2142380592">
    <w:abstractNumId w:val="31"/>
  </w:num>
  <w:num w:numId="20" w16cid:durableId="2132937821">
    <w:abstractNumId w:val="48"/>
  </w:num>
  <w:num w:numId="21" w16cid:durableId="263926591">
    <w:abstractNumId w:val="23"/>
  </w:num>
  <w:num w:numId="22" w16cid:durableId="1937245965">
    <w:abstractNumId w:val="3"/>
  </w:num>
  <w:num w:numId="23" w16cid:durableId="899747056">
    <w:abstractNumId w:val="41"/>
  </w:num>
  <w:num w:numId="24" w16cid:durableId="1683243939">
    <w:abstractNumId w:val="32"/>
  </w:num>
  <w:num w:numId="25" w16cid:durableId="469443076">
    <w:abstractNumId w:val="18"/>
  </w:num>
  <w:num w:numId="26" w16cid:durableId="1463573145">
    <w:abstractNumId w:val="15"/>
  </w:num>
  <w:num w:numId="27" w16cid:durableId="386102411">
    <w:abstractNumId w:val="6"/>
  </w:num>
  <w:num w:numId="28" w16cid:durableId="830800798">
    <w:abstractNumId w:val="35"/>
  </w:num>
  <w:num w:numId="29" w16cid:durableId="1994134722">
    <w:abstractNumId w:val="13"/>
  </w:num>
  <w:num w:numId="30" w16cid:durableId="2100441625">
    <w:abstractNumId w:val="0"/>
  </w:num>
  <w:num w:numId="31" w16cid:durableId="571894431">
    <w:abstractNumId w:val="19"/>
  </w:num>
  <w:num w:numId="32" w16cid:durableId="1175725575">
    <w:abstractNumId w:val="30"/>
  </w:num>
  <w:num w:numId="33" w16cid:durableId="1520924343">
    <w:abstractNumId w:val="21"/>
  </w:num>
  <w:num w:numId="34" w16cid:durableId="1914970780">
    <w:abstractNumId w:val="7"/>
  </w:num>
  <w:num w:numId="35" w16cid:durableId="662781382">
    <w:abstractNumId w:val="14"/>
  </w:num>
  <w:num w:numId="36" w16cid:durableId="1027295346">
    <w:abstractNumId w:val="29"/>
  </w:num>
  <w:num w:numId="37" w16cid:durableId="209269314">
    <w:abstractNumId w:val="25"/>
  </w:num>
  <w:num w:numId="38" w16cid:durableId="1689141270">
    <w:abstractNumId w:val="38"/>
  </w:num>
  <w:num w:numId="39" w16cid:durableId="624121444">
    <w:abstractNumId w:val="33"/>
  </w:num>
  <w:num w:numId="40" w16cid:durableId="240068068">
    <w:abstractNumId w:val="44"/>
  </w:num>
  <w:num w:numId="41" w16cid:durableId="489640956">
    <w:abstractNumId w:val="45"/>
  </w:num>
  <w:num w:numId="42" w16cid:durableId="2900258">
    <w:abstractNumId w:val="49"/>
  </w:num>
  <w:num w:numId="43" w16cid:durableId="468592031">
    <w:abstractNumId w:val="2"/>
  </w:num>
  <w:num w:numId="44" w16cid:durableId="365300853">
    <w:abstractNumId w:val="4"/>
  </w:num>
  <w:num w:numId="45" w16cid:durableId="541943699">
    <w:abstractNumId w:val="34"/>
  </w:num>
  <w:num w:numId="46" w16cid:durableId="1963072534">
    <w:abstractNumId w:val="10"/>
  </w:num>
  <w:num w:numId="47" w16cid:durableId="189925792">
    <w:abstractNumId w:val="9"/>
  </w:num>
  <w:num w:numId="48" w16cid:durableId="1648823831">
    <w:abstractNumId w:val="46"/>
  </w:num>
  <w:num w:numId="49" w16cid:durableId="1268923928">
    <w:abstractNumId w:val="8"/>
  </w:num>
  <w:num w:numId="50" w16cid:durableId="1804275480">
    <w:abstractNumId w:val="43"/>
  </w:num>
  <w:numIdMacAtCleanup w:val="3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613D"/>
    <w:rsid w:val="000B147A"/>
    <w:rsid w:val="00283C7D"/>
    <w:rsid w:val="00300D48"/>
    <w:rsid w:val="00302216"/>
    <w:rsid w:val="00357BE0"/>
    <w:rsid w:val="00370FB5"/>
    <w:rsid w:val="0045163B"/>
    <w:rsid w:val="00456D29"/>
    <w:rsid w:val="00510293"/>
    <w:rsid w:val="00510868"/>
    <w:rsid w:val="00572E30"/>
    <w:rsid w:val="00596C01"/>
    <w:rsid w:val="005A2230"/>
    <w:rsid w:val="005D1720"/>
    <w:rsid w:val="005F2C2B"/>
    <w:rsid w:val="005F6706"/>
    <w:rsid w:val="00635318"/>
    <w:rsid w:val="006D1A76"/>
    <w:rsid w:val="006F69A9"/>
    <w:rsid w:val="00821BE3"/>
    <w:rsid w:val="00830446"/>
    <w:rsid w:val="00890FC0"/>
    <w:rsid w:val="008A4D28"/>
    <w:rsid w:val="008D57F3"/>
    <w:rsid w:val="00906ECF"/>
    <w:rsid w:val="00963B6B"/>
    <w:rsid w:val="00986722"/>
    <w:rsid w:val="00991482"/>
    <w:rsid w:val="00994AC1"/>
    <w:rsid w:val="00A43369"/>
    <w:rsid w:val="00A74FD0"/>
    <w:rsid w:val="00AB3CBD"/>
    <w:rsid w:val="00B165D7"/>
    <w:rsid w:val="00B65DBC"/>
    <w:rsid w:val="00C31823"/>
    <w:rsid w:val="00C3613D"/>
    <w:rsid w:val="00C713E0"/>
    <w:rsid w:val="00CF5F65"/>
    <w:rsid w:val="00D97D43"/>
    <w:rsid w:val="00E02BE9"/>
    <w:rsid w:val="00E80CB1"/>
    <w:rsid w:val="00EA4248"/>
    <w:rsid w:val="00F00799"/>
    <w:rsid w:val="00F50A6E"/>
    <w:rsid w:val="00F90D45"/>
    <w:rsid w:val="00F91C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AFDE38"/>
  <w15:chartTrackingRefBased/>
  <w15:docId w15:val="{C293215D-3A8A-4151-9566-6128CD01BC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sz w:val="24"/>
        <w:szCs w:val="24"/>
        <w:lang w:val="pl-P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3613D"/>
    <w:pPr>
      <w:widowControl w:val="0"/>
    </w:pPr>
    <w:rPr>
      <w:rFonts w:ascii="Arial Unicode MS" w:eastAsia="Arial Unicode MS" w:hAnsi="Arial Unicode MS" w:cs="Arial Unicode MS"/>
      <w:color w:val="000000"/>
      <w:lang w:eastAsia="pl-PL" w:bidi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">
    <w:name w:val="Nagłówek #2_"/>
    <w:basedOn w:val="Domylnaczcionkaakapitu"/>
    <w:link w:val="Nagwek20"/>
    <w:rsid w:val="00C3613D"/>
    <w:rPr>
      <w:rFonts w:ascii="Cambria" w:eastAsia="Cambria" w:hAnsi="Cambria" w:cs="Cambria"/>
      <w:color w:val="231F20"/>
      <w:sz w:val="38"/>
      <w:szCs w:val="38"/>
    </w:rPr>
  </w:style>
  <w:style w:type="character" w:customStyle="1" w:styleId="Teksttreci">
    <w:name w:val="Tekst treści_"/>
    <w:basedOn w:val="Domylnaczcionkaakapitu"/>
    <w:link w:val="Teksttreci0"/>
    <w:rsid w:val="00C3613D"/>
    <w:rPr>
      <w:rFonts w:ascii="Cambria" w:eastAsia="Cambria" w:hAnsi="Cambria" w:cs="Cambria"/>
      <w:color w:val="231F20"/>
      <w:sz w:val="22"/>
      <w:szCs w:val="22"/>
    </w:rPr>
  </w:style>
  <w:style w:type="paragraph" w:customStyle="1" w:styleId="Nagwek20">
    <w:name w:val="Nagłówek #2"/>
    <w:basedOn w:val="Normalny"/>
    <w:link w:val="Nagwek2"/>
    <w:rsid w:val="00C3613D"/>
    <w:pPr>
      <w:spacing w:after="440"/>
      <w:jc w:val="center"/>
      <w:outlineLvl w:val="1"/>
    </w:pPr>
    <w:rPr>
      <w:rFonts w:ascii="Cambria" w:eastAsia="Cambria" w:hAnsi="Cambria" w:cs="Cambria"/>
      <w:color w:val="231F20"/>
      <w:sz w:val="38"/>
      <w:szCs w:val="38"/>
      <w:lang w:eastAsia="en-US" w:bidi="ar-SA"/>
    </w:rPr>
  </w:style>
  <w:style w:type="paragraph" w:customStyle="1" w:styleId="Teksttreci0">
    <w:name w:val="Tekst treści"/>
    <w:basedOn w:val="Normalny"/>
    <w:link w:val="Teksttreci"/>
    <w:rsid w:val="00C3613D"/>
    <w:pPr>
      <w:spacing w:line="269" w:lineRule="auto"/>
      <w:ind w:firstLine="380"/>
    </w:pPr>
    <w:rPr>
      <w:rFonts w:ascii="Cambria" w:eastAsia="Cambria" w:hAnsi="Cambria" w:cs="Cambria"/>
      <w:color w:val="231F20"/>
      <w:sz w:val="22"/>
      <w:szCs w:val="22"/>
      <w:lang w:eastAsia="en-US" w:bidi="ar-SA"/>
    </w:rPr>
  </w:style>
  <w:style w:type="table" w:styleId="Tabela-Siatka">
    <w:name w:val="Table Grid"/>
    <w:basedOn w:val="Standardowy"/>
    <w:uiPriority w:val="39"/>
    <w:rsid w:val="00C3613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Inne">
    <w:name w:val="Inne_"/>
    <w:basedOn w:val="Domylnaczcionkaakapitu"/>
    <w:link w:val="Inne0"/>
    <w:rsid w:val="00C3613D"/>
    <w:rPr>
      <w:rFonts w:ascii="Cambria" w:eastAsia="Cambria" w:hAnsi="Cambria" w:cs="Cambria"/>
      <w:color w:val="231F20"/>
      <w:sz w:val="22"/>
      <w:szCs w:val="22"/>
    </w:rPr>
  </w:style>
  <w:style w:type="paragraph" w:customStyle="1" w:styleId="Inne0">
    <w:name w:val="Inne"/>
    <w:basedOn w:val="Normalny"/>
    <w:link w:val="Inne"/>
    <w:rsid w:val="00C3613D"/>
    <w:pPr>
      <w:spacing w:line="269" w:lineRule="auto"/>
      <w:ind w:firstLine="380"/>
    </w:pPr>
    <w:rPr>
      <w:rFonts w:ascii="Cambria" w:eastAsia="Cambria" w:hAnsi="Cambria" w:cs="Cambria"/>
      <w:color w:val="231F20"/>
      <w:sz w:val="22"/>
      <w:szCs w:val="22"/>
      <w:lang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C6FFE08-D2CB-4637-9ACB-8DB26F6ECA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6</Pages>
  <Words>2561</Words>
  <Characters>15371</Characters>
  <Application>Microsoft Office Word</Application>
  <DocSecurity>0</DocSecurity>
  <Lines>128</Lines>
  <Paragraphs>35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Damian</dc:creator>
  <cp:keywords/>
  <dc:description/>
  <cp:lastModifiedBy>Stanisław Łabendowicz</cp:lastModifiedBy>
  <cp:revision>3</cp:revision>
  <dcterms:created xsi:type="dcterms:W3CDTF">2025-09-11T13:07:00Z</dcterms:created>
  <dcterms:modified xsi:type="dcterms:W3CDTF">2025-09-11T13:51:00Z</dcterms:modified>
</cp:coreProperties>
</file>